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A062F2" w14:paraId="3D26F70B" w14:textId="77777777" w:rsidTr="00D26606">
        <w:trPr>
          <w:trHeight w:val="2558"/>
        </w:trPr>
        <w:tc>
          <w:tcPr>
            <w:tcW w:w="8222" w:type="dxa"/>
            <w:shd w:val="clear" w:color="auto" w:fill="auto"/>
          </w:tcPr>
          <w:p w14:paraId="34D07BB7" w14:textId="72F05F4F" w:rsidR="006B1D4A" w:rsidRPr="00B335A3" w:rsidRDefault="007A0B52" w:rsidP="00D26606">
            <w:pPr>
              <w:pStyle w:val="Forsidetitel"/>
            </w:pPr>
            <w:r>
              <w:t>Spillemyndighedens certificeringsprogram</w:t>
            </w:r>
            <w:r w:rsidR="00D4482A">
              <w:t xml:space="preserve"> for væddemål</w:t>
            </w:r>
            <w:r w:rsidR="00DE5D11">
              <w:t xml:space="preserve"> og onlinekasino</w:t>
            </w:r>
          </w:p>
        </w:tc>
      </w:tr>
      <w:tr w:rsidR="00DF15AC" w:rsidRPr="00A062F2" w14:paraId="270A37BE" w14:textId="77777777" w:rsidTr="00D26606">
        <w:trPr>
          <w:trHeight w:val="256"/>
        </w:trPr>
        <w:tc>
          <w:tcPr>
            <w:tcW w:w="8222" w:type="dxa"/>
            <w:shd w:val="clear" w:color="auto" w:fill="auto"/>
          </w:tcPr>
          <w:p w14:paraId="1AE0397D" w14:textId="77777777" w:rsidR="00DF15AC" w:rsidRPr="00A062F2" w:rsidRDefault="006E7BCE" w:rsidP="00D26606">
            <w:r>
              <w:rPr>
                <w:noProof/>
              </w:rPr>
              <w:drawing>
                <wp:inline distT="0" distB="0" distL="0" distR="0" wp14:anchorId="2DCD4328" wp14:editId="369612AC">
                  <wp:extent cx="2775600" cy="147600"/>
                  <wp:effectExtent l="0" t="0" r="0" b="5080"/>
                  <wp:docPr id="9" name="5element"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A062F2" w14:paraId="5589EE21" w14:textId="77777777" w:rsidTr="00D26606">
        <w:trPr>
          <w:trHeight w:val="884"/>
        </w:trPr>
        <w:tc>
          <w:tcPr>
            <w:tcW w:w="8222" w:type="dxa"/>
            <w:shd w:val="clear" w:color="auto" w:fill="auto"/>
            <w:tcMar>
              <w:right w:w="2835" w:type="dxa"/>
            </w:tcMar>
          </w:tcPr>
          <w:p w14:paraId="4E094ADD" w14:textId="3010A320" w:rsidR="00F4322E" w:rsidRPr="00A062F2" w:rsidRDefault="007A0B52" w:rsidP="00D26606">
            <w:pPr>
              <w:pStyle w:val="Undertitel"/>
            </w:pPr>
            <w:r>
              <w:t>Ledelsessystem for informationssikkerhed – SCP.03.00.DK.</w:t>
            </w:r>
            <w:r w:rsidR="001E72A7">
              <w:t>3.0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062F2" w14:paraId="266AE0CF" w14:textId="77777777" w:rsidTr="006645B6">
        <w:tc>
          <w:tcPr>
            <w:tcW w:w="6822" w:type="dxa"/>
            <w:shd w:val="clear" w:color="auto" w:fill="auto"/>
          </w:tcPr>
          <w:p w14:paraId="27814CC5" w14:textId="325E080A" w:rsidR="00AA027B" w:rsidRPr="00A062F2" w:rsidRDefault="001F67CB" w:rsidP="006645B6">
            <w:pPr>
              <w:pStyle w:val="Header-Forside"/>
            </w:pPr>
            <w:r>
              <w:t>Ledelsessystem for informationssikkerhed</w:t>
            </w:r>
            <w:r w:rsidR="00AA027B" w:rsidRPr="00A062F2">
              <w:t xml:space="preserve">          </w:t>
            </w:r>
            <w:proofErr w:type="gramStart"/>
            <w:r w:rsidR="00D60B30">
              <w:t>Januar</w:t>
            </w:r>
            <w:proofErr w:type="gramEnd"/>
            <w:r w:rsidR="005C6801">
              <w:t xml:space="preserve"> 202</w:t>
            </w:r>
            <w:r w:rsidR="00D60B30">
              <w:t>5</w:t>
            </w:r>
          </w:p>
        </w:tc>
      </w:tr>
    </w:tbl>
    <w:p w14:paraId="6D3F245D" w14:textId="77777777" w:rsidR="00AA027B" w:rsidRDefault="00AA027B" w:rsidP="000252BC"/>
    <w:p w14:paraId="2A62E259" w14:textId="77777777" w:rsidR="00AA027B" w:rsidRDefault="00AA027B" w:rsidP="000252BC"/>
    <w:sdt>
      <w:sdtPr>
        <w:id w:val="-1411228828"/>
        <w:lock w:val="sdtContentLocked"/>
        <w:placeholder>
          <w:docPart w:val="4F0BF9789E074FDEB19C7C107574EA78"/>
        </w:placeholder>
      </w:sdtPr>
      <w:sdtEndPr>
        <w:rPr>
          <w:lang w:val="en-US"/>
        </w:rPr>
      </w:sdtEndPr>
      <w:sdtContent>
        <w:p w14:paraId="2E922CCD" w14:textId="77777777" w:rsidR="00794972" w:rsidRPr="00A062F2" w:rsidRDefault="00794972" w:rsidP="000252BC"/>
        <w:p w14:paraId="38CD7E5A" w14:textId="77777777" w:rsidR="00F31C20" w:rsidRPr="004D72D4" w:rsidRDefault="00000000">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3E752048" w14:textId="77777777" w:rsidR="00172F1F" w:rsidRPr="00DF73F2" w:rsidRDefault="00172F1F" w:rsidP="00172F1F">
      <w:pPr>
        <w:pStyle w:val="Overskrift"/>
      </w:pPr>
      <w:r w:rsidRPr="00BD4DBE">
        <w:rPr>
          <w:b/>
        </w:rPr>
        <w:lastRenderedPageBreak/>
        <w:t>Indholdsfortegnelse</w:t>
      </w:r>
    </w:p>
    <w:p w14:paraId="24DA15FF" w14:textId="75F76765" w:rsidR="002555C9" w:rsidRDefault="00711DB2">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sidRPr="00A062F2">
        <w:rPr>
          <w:bCs/>
        </w:rPr>
        <w:fldChar w:fldCharType="begin"/>
      </w:r>
      <w:r w:rsidRPr="00A062F2">
        <w:rPr>
          <w:bCs/>
        </w:rPr>
        <w:instrText xml:space="preserve"> TOC \o "</w:instrText>
      </w:r>
      <w:r w:rsidR="00363FA7" w:rsidRPr="00A062F2">
        <w:rPr>
          <w:bCs/>
        </w:rPr>
        <w:instrText>1</w:instrText>
      </w:r>
      <w:r w:rsidRPr="00A062F2">
        <w:rPr>
          <w:bCs/>
        </w:rPr>
        <w:instrText xml:space="preserve">-3" \z \t </w:instrText>
      </w:r>
      <w:r w:rsidR="005424A6">
        <w:rPr>
          <w:bCs/>
        </w:rPr>
        <w:instrText>"Overskrift 1 - uden nr,9"</w:instrText>
      </w:r>
      <w:r w:rsidRPr="00A062F2">
        <w:rPr>
          <w:bCs/>
        </w:rPr>
        <w:instrText xml:space="preserve"> </w:instrText>
      </w:r>
      <w:r w:rsidRPr="00A062F2">
        <w:rPr>
          <w:bCs/>
        </w:rPr>
        <w:fldChar w:fldCharType="separate"/>
      </w:r>
      <w:r w:rsidR="002555C9">
        <w:rPr>
          <w:noProof/>
        </w:rPr>
        <w:t>1.</w:t>
      </w:r>
      <w:r w:rsidR="002555C9">
        <w:rPr>
          <w:rFonts w:asciiTheme="minorHAnsi" w:eastAsiaTheme="minorEastAsia" w:hAnsiTheme="minorHAnsi" w:cstheme="minorBidi"/>
          <w:b w:val="0"/>
          <w:noProof/>
          <w:color w:val="auto"/>
          <w:spacing w:val="0"/>
          <w:kern w:val="2"/>
          <w:sz w:val="22"/>
          <w:szCs w:val="22"/>
          <w:lang w:eastAsia="da-DK"/>
          <w14:ligatures w14:val="standardContextual"/>
        </w:rPr>
        <w:tab/>
      </w:r>
      <w:r w:rsidR="002555C9">
        <w:rPr>
          <w:noProof/>
        </w:rPr>
        <w:t>Formålet med ledelsessystem for informationssikkerhed</w:t>
      </w:r>
      <w:r w:rsidR="002555C9">
        <w:rPr>
          <w:noProof/>
          <w:webHidden/>
        </w:rPr>
        <w:tab/>
      </w:r>
      <w:r w:rsidR="002555C9">
        <w:rPr>
          <w:noProof/>
          <w:webHidden/>
        </w:rPr>
        <w:fldChar w:fldCharType="begin"/>
      </w:r>
      <w:r w:rsidR="002555C9">
        <w:rPr>
          <w:noProof/>
          <w:webHidden/>
        </w:rPr>
        <w:instrText xml:space="preserve"> PAGEREF _Toc171698502 \h </w:instrText>
      </w:r>
      <w:r w:rsidR="002555C9">
        <w:rPr>
          <w:noProof/>
          <w:webHidden/>
        </w:rPr>
      </w:r>
      <w:r w:rsidR="002555C9">
        <w:rPr>
          <w:noProof/>
          <w:webHidden/>
        </w:rPr>
        <w:fldChar w:fldCharType="separate"/>
      </w:r>
      <w:r w:rsidR="002555C9">
        <w:rPr>
          <w:noProof/>
          <w:webHidden/>
        </w:rPr>
        <w:t>2</w:t>
      </w:r>
      <w:r w:rsidR="002555C9">
        <w:rPr>
          <w:noProof/>
          <w:webHidden/>
        </w:rPr>
        <w:fldChar w:fldCharType="end"/>
      </w:r>
    </w:p>
    <w:p w14:paraId="5D8AAEB4" w14:textId="0EEBC453" w:rsidR="002555C9" w:rsidRDefault="002555C9">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1.1</w:t>
      </w:r>
      <w:r>
        <w:rPr>
          <w:rFonts w:asciiTheme="minorHAnsi" w:eastAsiaTheme="minorEastAsia" w:hAnsiTheme="minorHAnsi" w:cstheme="minorBidi"/>
          <w:noProof/>
          <w:color w:val="auto"/>
          <w:kern w:val="2"/>
          <w:sz w:val="22"/>
          <w:szCs w:val="22"/>
          <w:lang w:eastAsia="da-DK"/>
          <w14:ligatures w14:val="standardContextual"/>
        </w:rPr>
        <w:tab/>
      </w:r>
      <w:r>
        <w:rPr>
          <w:noProof/>
        </w:rPr>
        <w:t>Version</w:t>
      </w:r>
      <w:r>
        <w:rPr>
          <w:noProof/>
          <w:webHidden/>
        </w:rPr>
        <w:tab/>
      </w:r>
      <w:r>
        <w:rPr>
          <w:noProof/>
          <w:webHidden/>
        </w:rPr>
        <w:fldChar w:fldCharType="begin"/>
      </w:r>
      <w:r>
        <w:rPr>
          <w:noProof/>
          <w:webHidden/>
        </w:rPr>
        <w:instrText xml:space="preserve"> PAGEREF _Toc171698503 \h </w:instrText>
      </w:r>
      <w:r>
        <w:rPr>
          <w:noProof/>
          <w:webHidden/>
        </w:rPr>
      </w:r>
      <w:r>
        <w:rPr>
          <w:noProof/>
          <w:webHidden/>
        </w:rPr>
        <w:fldChar w:fldCharType="separate"/>
      </w:r>
      <w:r>
        <w:rPr>
          <w:noProof/>
          <w:webHidden/>
        </w:rPr>
        <w:t>3</w:t>
      </w:r>
      <w:r>
        <w:rPr>
          <w:noProof/>
          <w:webHidden/>
        </w:rPr>
        <w:fldChar w:fldCharType="end"/>
      </w:r>
    </w:p>
    <w:p w14:paraId="2C5D0BC7" w14:textId="7DAB066F" w:rsidR="002555C9" w:rsidRDefault="002555C9">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1.2</w:t>
      </w:r>
      <w:r>
        <w:rPr>
          <w:rFonts w:asciiTheme="minorHAnsi" w:eastAsiaTheme="minorEastAsia" w:hAnsiTheme="minorHAnsi" w:cstheme="minorBidi"/>
          <w:noProof/>
          <w:color w:val="auto"/>
          <w:kern w:val="2"/>
          <w:sz w:val="22"/>
          <w:szCs w:val="22"/>
          <w:lang w:eastAsia="da-DK"/>
          <w14:ligatures w14:val="standardContextual"/>
        </w:rPr>
        <w:tab/>
      </w:r>
      <w:r>
        <w:rPr>
          <w:noProof/>
        </w:rPr>
        <w:t>Anvendelsesområde</w:t>
      </w:r>
      <w:r>
        <w:rPr>
          <w:noProof/>
          <w:webHidden/>
        </w:rPr>
        <w:tab/>
      </w:r>
      <w:r>
        <w:rPr>
          <w:noProof/>
          <w:webHidden/>
        </w:rPr>
        <w:fldChar w:fldCharType="begin"/>
      </w:r>
      <w:r>
        <w:rPr>
          <w:noProof/>
          <w:webHidden/>
        </w:rPr>
        <w:instrText xml:space="preserve"> PAGEREF _Toc171698504 \h </w:instrText>
      </w:r>
      <w:r>
        <w:rPr>
          <w:noProof/>
          <w:webHidden/>
        </w:rPr>
      </w:r>
      <w:r>
        <w:rPr>
          <w:noProof/>
          <w:webHidden/>
        </w:rPr>
        <w:fldChar w:fldCharType="separate"/>
      </w:r>
      <w:r>
        <w:rPr>
          <w:noProof/>
          <w:webHidden/>
        </w:rPr>
        <w:t>3</w:t>
      </w:r>
      <w:r>
        <w:rPr>
          <w:noProof/>
          <w:webHidden/>
        </w:rPr>
        <w:fldChar w:fldCharType="end"/>
      </w:r>
    </w:p>
    <w:p w14:paraId="0899A9B6" w14:textId="01C76858" w:rsidR="002555C9" w:rsidRDefault="002555C9">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2.</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Frekvens og testvirksomheder</w:t>
      </w:r>
      <w:r>
        <w:rPr>
          <w:noProof/>
          <w:webHidden/>
        </w:rPr>
        <w:tab/>
      </w:r>
      <w:r>
        <w:rPr>
          <w:noProof/>
          <w:webHidden/>
        </w:rPr>
        <w:fldChar w:fldCharType="begin"/>
      </w:r>
      <w:r>
        <w:rPr>
          <w:noProof/>
          <w:webHidden/>
        </w:rPr>
        <w:instrText xml:space="preserve"> PAGEREF _Toc171698505 \h </w:instrText>
      </w:r>
      <w:r>
        <w:rPr>
          <w:noProof/>
          <w:webHidden/>
        </w:rPr>
      </w:r>
      <w:r>
        <w:rPr>
          <w:noProof/>
          <w:webHidden/>
        </w:rPr>
        <w:fldChar w:fldCharType="separate"/>
      </w:r>
      <w:r>
        <w:rPr>
          <w:noProof/>
          <w:webHidden/>
        </w:rPr>
        <w:t>4</w:t>
      </w:r>
      <w:r>
        <w:rPr>
          <w:noProof/>
          <w:webHidden/>
        </w:rPr>
        <w:fldChar w:fldCharType="end"/>
      </w:r>
    </w:p>
    <w:p w14:paraId="0A106B7C" w14:textId="1A9FEF0B" w:rsidR="002555C9" w:rsidRDefault="002555C9">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2.1</w:t>
      </w:r>
      <w:r>
        <w:rPr>
          <w:rFonts w:asciiTheme="minorHAnsi" w:eastAsiaTheme="minorEastAsia" w:hAnsiTheme="minorHAnsi" w:cstheme="minorBidi"/>
          <w:noProof/>
          <w:color w:val="auto"/>
          <w:kern w:val="2"/>
          <w:sz w:val="22"/>
          <w:szCs w:val="22"/>
          <w:lang w:eastAsia="da-DK"/>
          <w14:ligatures w14:val="standardContextual"/>
        </w:rPr>
        <w:tab/>
      </w:r>
      <w:r>
        <w:rPr>
          <w:noProof/>
        </w:rPr>
        <w:t>Certificeringsfrekvens</w:t>
      </w:r>
      <w:r>
        <w:rPr>
          <w:noProof/>
          <w:webHidden/>
        </w:rPr>
        <w:tab/>
      </w:r>
      <w:r>
        <w:rPr>
          <w:noProof/>
          <w:webHidden/>
        </w:rPr>
        <w:fldChar w:fldCharType="begin"/>
      </w:r>
      <w:r>
        <w:rPr>
          <w:noProof/>
          <w:webHidden/>
        </w:rPr>
        <w:instrText xml:space="preserve"> PAGEREF _Toc171698506 \h </w:instrText>
      </w:r>
      <w:r>
        <w:rPr>
          <w:noProof/>
          <w:webHidden/>
        </w:rPr>
      </w:r>
      <w:r>
        <w:rPr>
          <w:noProof/>
          <w:webHidden/>
        </w:rPr>
        <w:fldChar w:fldCharType="separate"/>
      </w:r>
      <w:r>
        <w:rPr>
          <w:noProof/>
          <w:webHidden/>
        </w:rPr>
        <w:t>5</w:t>
      </w:r>
      <w:r>
        <w:rPr>
          <w:noProof/>
          <w:webHidden/>
        </w:rPr>
        <w:fldChar w:fldCharType="end"/>
      </w:r>
    </w:p>
    <w:p w14:paraId="32F828A6" w14:textId="7DA83E80"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2.1.1</w:t>
      </w:r>
      <w:r>
        <w:rPr>
          <w:rFonts w:asciiTheme="minorHAnsi" w:eastAsiaTheme="minorEastAsia" w:hAnsiTheme="minorHAnsi" w:cstheme="minorBidi"/>
          <w:noProof/>
          <w:color w:val="auto"/>
          <w:kern w:val="2"/>
          <w:sz w:val="22"/>
          <w:szCs w:val="22"/>
          <w:lang w:eastAsia="da-DK"/>
          <w14:ligatures w14:val="standardContextual"/>
        </w:rPr>
        <w:tab/>
      </w:r>
      <w:r>
        <w:rPr>
          <w:noProof/>
        </w:rPr>
        <w:t>Første certificering</w:t>
      </w:r>
      <w:r>
        <w:rPr>
          <w:noProof/>
          <w:webHidden/>
        </w:rPr>
        <w:tab/>
      </w:r>
      <w:r>
        <w:rPr>
          <w:noProof/>
          <w:webHidden/>
        </w:rPr>
        <w:fldChar w:fldCharType="begin"/>
      </w:r>
      <w:r>
        <w:rPr>
          <w:noProof/>
          <w:webHidden/>
        </w:rPr>
        <w:instrText xml:space="preserve"> PAGEREF _Toc171698507 \h </w:instrText>
      </w:r>
      <w:r>
        <w:rPr>
          <w:noProof/>
          <w:webHidden/>
        </w:rPr>
      </w:r>
      <w:r>
        <w:rPr>
          <w:noProof/>
          <w:webHidden/>
        </w:rPr>
        <w:fldChar w:fldCharType="separate"/>
      </w:r>
      <w:r>
        <w:rPr>
          <w:noProof/>
          <w:webHidden/>
        </w:rPr>
        <w:t>5</w:t>
      </w:r>
      <w:r>
        <w:rPr>
          <w:noProof/>
          <w:webHidden/>
        </w:rPr>
        <w:fldChar w:fldCharType="end"/>
      </w:r>
    </w:p>
    <w:p w14:paraId="753C2F69" w14:textId="26442BD7"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2.1.2</w:t>
      </w:r>
      <w:r>
        <w:rPr>
          <w:rFonts w:asciiTheme="minorHAnsi" w:eastAsiaTheme="minorEastAsia" w:hAnsiTheme="minorHAnsi" w:cstheme="minorBidi"/>
          <w:noProof/>
          <w:color w:val="auto"/>
          <w:kern w:val="2"/>
          <w:sz w:val="22"/>
          <w:szCs w:val="22"/>
          <w:lang w:eastAsia="da-DK"/>
          <w14:ligatures w14:val="standardContextual"/>
        </w:rPr>
        <w:tab/>
      </w:r>
      <w:r>
        <w:rPr>
          <w:noProof/>
        </w:rPr>
        <w:t>Fornyet certificering</w:t>
      </w:r>
      <w:r>
        <w:rPr>
          <w:noProof/>
          <w:webHidden/>
        </w:rPr>
        <w:tab/>
      </w:r>
      <w:r>
        <w:rPr>
          <w:noProof/>
          <w:webHidden/>
        </w:rPr>
        <w:fldChar w:fldCharType="begin"/>
      </w:r>
      <w:r>
        <w:rPr>
          <w:noProof/>
          <w:webHidden/>
        </w:rPr>
        <w:instrText xml:space="preserve"> PAGEREF _Toc171698508 \h </w:instrText>
      </w:r>
      <w:r>
        <w:rPr>
          <w:noProof/>
          <w:webHidden/>
        </w:rPr>
      </w:r>
      <w:r>
        <w:rPr>
          <w:noProof/>
          <w:webHidden/>
        </w:rPr>
        <w:fldChar w:fldCharType="separate"/>
      </w:r>
      <w:r>
        <w:rPr>
          <w:noProof/>
          <w:webHidden/>
        </w:rPr>
        <w:t>5</w:t>
      </w:r>
      <w:r>
        <w:rPr>
          <w:noProof/>
          <w:webHidden/>
        </w:rPr>
        <w:fldChar w:fldCharType="end"/>
      </w:r>
    </w:p>
    <w:p w14:paraId="20F3B772" w14:textId="4B7A1006"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2.1.3</w:t>
      </w:r>
      <w:r>
        <w:rPr>
          <w:rFonts w:asciiTheme="minorHAnsi" w:eastAsiaTheme="minorEastAsia" w:hAnsiTheme="minorHAnsi" w:cstheme="minorBidi"/>
          <w:noProof/>
          <w:color w:val="auto"/>
          <w:kern w:val="2"/>
          <w:sz w:val="22"/>
          <w:szCs w:val="22"/>
          <w:lang w:eastAsia="da-DK"/>
          <w14:ligatures w14:val="standardContextual"/>
        </w:rPr>
        <w:tab/>
      </w:r>
      <w:r>
        <w:rPr>
          <w:noProof/>
        </w:rPr>
        <w:t>Udsættelse af fornyet certificering</w:t>
      </w:r>
      <w:r>
        <w:rPr>
          <w:noProof/>
          <w:webHidden/>
        </w:rPr>
        <w:tab/>
      </w:r>
      <w:r>
        <w:rPr>
          <w:noProof/>
          <w:webHidden/>
        </w:rPr>
        <w:fldChar w:fldCharType="begin"/>
      </w:r>
      <w:r>
        <w:rPr>
          <w:noProof/>
          <w:webHidden/>
        </w:rPr>
        <w:instrText xml:space="preserve"> PAGEREF _Toc171698509 \h </w:instrText>
      </w:r>
      <w:r>
        <w:rPr>
          <w:noProof/>
          <w:webHidden/>
        </w:rPr>
      </w:r>
      <w:r>
        <w:rPr>
          <w:noProof/>
          <w:webHidden/>
        </w:rPr>
        <w:fldChar w:fldCharType="separate"/>
      </w:r>
      <w:r>
        <w:rPr>
          <w:noProof/>
          <w:webHidden/>
        </w:rPr>
        <w:t>5</w:t>
      </w:r>
      <w:r>
        <w:rPr>
          <w:noProof/>
          <w:webHidden/>
        </w:rPr>
        <w:fldChar w:fldCharType="end"/>
      </w:r>
    </w:p>
    <w:p w14:paraId="40D16442" w14:textId="7B55EC89" w:rsidR="002555C9" w:rsidRDefault="002555C9">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2.2</w:t>
      </w:r>
      <w:r>
        <w:rPr>
          <w:rFonts w:asciiTheme="minorHAnsi" w:eastAsiaTheme="minorEastAsia" w:hAnsiTheme="minorHAnsi" w:cstheme="minorBidi"/>
          <w:noProof/>
          <w:color w:val="auto"/>
          <w:kern w:val="2"/>
          <w:sz w:val="22"/>
          <w:szCs w:val="22"/>
          <w:lang w:eastAsia="da-DK"/>
          <w14:ligatures w14:val="standardContextual"/>
        </w:rPr>
        <w:tab/>
      </w:r>
      <w:r>
        <w:rPr>
          <w:noProof/>
        </w:rPr>
        <w:t>Certificering i forhold til en gældende ISO/IEC 27001</w:t>
      </w:r>
      <w:r>
        <w:rPr>
          <w:noProof/>
          <w:webHidden/>
        </w:rPr>
        <w:tab/>
      </w:r>
      <w:r>
        <w:rPr>
          <w:noProof/>
          <w:webHidden/>
        </w:rPr>
        <w:fldChar w:fldCharType="begin"/>
      </w:r>
      <w:r>
        <w:rPr>
          <w:noProof/>
          <w:webHidden/>
        </w:rPr>
        <w:instrText xml:space="preserve"> PAGEREF _Toc171698510 \h </w:instrText>
      </w:r>
      <w:r>
        <w:rPr>
          <w:noProof/>
          <w:webHidden/>
        </w:rPr>
      </w:r>
      <w:r>
        <w:rPr>
          <w:noProof/>
          <w:webHidden/>
        </w:rPr>
        <w:fldChar w:fldCharType="separate"/>
      </w:r>
      <w:r>
        <w:rPr>
          <w:noProof/>
          <w:webHidden/>
        </w:rPr>
        <w:t>5</w:t>
      </w:r>
      <w:r>
        <w:rPr>
          <w:noProof/>
          <w:webHidden/>
        </w:rPr>
        <w:fldChar w:fldCharType="end"/>
      </w:r>
    </w:p>
    <w:p w14:paraId="3C001BA2" w14:textId="4793C0DE" w:rsidR="002555C9" w:rsidRDefault="002555C9">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2.3</w:t>
      </w:r>
      <w:r>
        <w:rPr>
          <w:rFonts w:asciiTheme="minorHAnsi" w:eastAsiaTheme="minorEastAsia" w:hAnsiTheme="minorHAnsi" w:cstheme="minorBidi"/>
          <w:noProof/>
          <w:color w:val="auto"/>
          <w:kern w:val="2"/>
          <w:sz w:val="22"/>
          <w:szCs w:val="22"/>
          <w:lang w:eastAsia="da-DK"/>
          <w14:ligatures w14:val="standardContextual"/>
        </w:rPr>
        <w:tab/>
      </w:r>
      <w:r>
        <w:rPr>
          <w:noProof/>
        </w:rPr>
        <w:t>Akkrediterede testvirksomheder</w:t>
      </w:r>
      <w:r>
        <w:rPr>
          <w:noProof/>
          <w:webHidden/>
        </w:rPr>
        <w:tab/>
      </w:r>
      <w:r>
        <w:rPr>
          <w:noProof/>
          <w:webHidden/>
        </w:rPr>
        <w:fldChar w:fldCharType="begin"/>
      </w:r>
      <w:r>
        <w:rPr>
          <w:noProof/>
          <w:webHidden/>
        </w:rPr>
        <w:instrText xml:space="preserve"> PAGEREF _Toc171698511 \h </w:instrText>
      </w:r>
      <w:r>
        <w:rPr>
          <w:noProof/>
          <w:webHidden/>
        </w:rPr>
      </w:r>
      <w:r>
        <w:rPr>
          <w:noProof/>
          <w:webHidden/>
        </w:rPr>
        <w:fldChar w:fldCharType="separate"/>
      </w:r>
      <w:r>
        <w:rPr>
          <w:noProof/>
          <w:webHidden/>
        </w:rPr>
        <w:t>6</w:t>
      </w:r>
      <w:r>
        <w:rPr>
          <w:noProof/>
          <w:webHidden/>
        </w:rPr>
        <w:fldChar w:fldCharType="end"/>
      </w:r>
    </w:p>
    <w:p w14:paraId="6B30DFA7" w14:textId="408CDC1D"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2.3.1</w:t>
      </w:r>
      <w:r>
        <w:rPr>
          <w:rFonts w:asciiTheme="minorHAnsi" w:eastAsiaTheme="minorEastAsia" w:hAnsiTheme="minorHAnsi" w:cstheme="minorBidi"/>
          <w:noProof/>
          <w:color w:val="auto"/>
          <w:kern w:val="2"/>
          <w:sz w:val="22"/>
          <w:szCs w:val="22"/>
          <w:lang w:eastAsia="da-DK"/>
          <w14:ligatures w14:val="standardContextual"/>
        </w:rPr>
        <w:tab/>
      </w:r>
      <w:r>
        <w:rPr>
          <w:noProof/>
        </w:rPr>
        <w:t>Krav til testvirksomhed</w:t>
      </w:r>
      <w:r>
        <w:rPr>
          <w:noProof/>
          <w:webHidden/>
        </w:rPr>
        <w:tab/>
      </w:r>
      <w:r>
        <w:rPr>
          <w:noProof/>
          <w:webHidden/>
        </w:rPr>
        <w:fldChar w:fldCharType="begin"/>
      </w:r>
      <w:r>
        <w:rPr>
          <w:noProof/>
          <w:webHidden/>
        </w:rPr>
        <w:instrText xml:space="preserve"> PAGEREF _Toc171698512 \h </w:instrText>
      </w:r>
      <w:r>
        <w:rPr>
          <w:noProof/>
          <w:webHidden/>
        </w:rPr>
      </w:r>
      <w:r>
        <w:rPr>
          <w:noProof/>
          <w:webHidden/>
        </w:rPr>
        <w:fldChar w:fldCharType="separate"/>
      </w:r>
      <w:r>
        <w:rPr>
          <w:noProof/>
          <w:webHidden/>
        </w:rPr>
        <w:t>6</w:t>
      </w:r>
      <w:r>
        <w:rPr>
          <w:noProof/>
          <w:webHidden/>
        </w:rPr>
        <w:fldChar w:fldCharType="end"/>
      </w:r>
    </w:p>
    <w:p w14:paraId="4D0106A6" w14:textId="6A67D7BF"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2.3.2</w:t>
      </w:r>
      <w:r>
        <w:rPr>
          <w:rFonts w:asciiTheme="minorHAnsi" w:eastAsiaTheme="minorEastAsia" w:hAnsiTheme="minorHAnsi" w:cstheme="minorBidi"/>
          <w:noProof/>
          <w:color w:val="auto"/>
          <w:kern w:val="2"/>
          <w:sz w:val="22"/>
          <w:szCs w:val="22"/>
          <w:lang w:eastAsia="da-DK"/>
          <w14:ligatures w14:val="standardContextual"/>
        </w:rPr>
        <w:tab/>
      </w:r>
      <w:r>
        <w:rPr>
          <w:noProof/>
        </w:rPr>
        <w:t>Krav til personale der udfører certificeringsarbejdet</w:t>
      </w:r>
      <w:r>
        <w:rPr>
          <w:noProof/>
          <w:webHidden/>
        </w:rPr>
        <w:tab/>
      </w:r>
      <w:r>
        <w:rPr>
          <w:noProof/>
          <w:webHidden/>
        </w:rPr>
        <w:fldChar w:fldCharType="begin"/>
      </w:r>
      <w:r>
        <w:rPr>
          <w:noProof/>
          <w:webHidden/>
        </w:rPr>
        <w:instrText xml:space="preserve"> PAGEREF _Toc171698513 \h </w:instrText>
      </w:r>
      <w:r>
        <w:rPr>
          <w:noProof/>
          <w:webHidden/>
        </w:rPr>
      </w:r>
      <w:r>
        <w:rPr>
          <w:noProof/>
          <w:webHidden/>
        </w:rPr>
        <w:fldChar w:fldCharType="separate"/>
      </w:r>
      <w:r>
        <w:rPr>
          <w:noProof/>
          <w:webHidden/>
        </w:rPr>
        <w:t>6</w:t>
      </w:r>
      <w:r>
        <w:rPr>
          <w:noProof/>
          <w:webHidden/>
        </w:rPr>
        <w:fldChar w:fldCharType="end"/>
      </w:r>
    </w:p>
    <w:p w14:paraId="3B68E73F" w14:textId="4043F253"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2.3.3</w:t>
      </w:r>
      <w:r>
        <w:rPr>
          <w:rFonts w:asciiTheme="minorHAnsi" w:eastAsiaTheme="minorEastAsia" w:hAnsiTheme="minorHAnsi" w:cstheme="minorBidi"/>
          <w:noProof/>
          <w:color w:val="auto"/>
          <w:kern w:val="2"/>
          <w:sz w:val="22"/>
          <w:szCs w:val="22"/>
          <w:lang w:eastAsia="da-DK"/>
          <w14:ligatures w14:val="standardContextual"/>
        </w:rPr>
        <w:tab/>
      </w:r>
      <w:r>
        <w:rPr>
          <w:noProof/>
        </w:rPr>
        <w:t>Supervisering og signering af standardrapport</w:t>
      </w:r>
      <w:r>
        <w:rPr>
          <w:noProof/>
          <w:webHidden/>
        </w:rPr>
        <w:tab/>
      </w:r>
      <w:r>
        <w:rPr>
          <w:noProof/>
          <w:webHidden/>
        </w:rPr>
        <w:fldChar w:fldCharType="begin"/>
      </w:r>
      <w:r>
        <w:rPr>
          <w:noProof/>
          <w:webHidden/>
        </w:rPr>
        <w:instrText xml:space="preserve"> PAGEREF _Toc171698514 \h </w:instrText>
      </w:r>
      <w:r>
        <w:rPr>
          <w:noProof/>
          <w:webHidden/>
        </w:rPr>
      </w:r>
      <w:r>
        <w:rPr>
          <w:noProof/>
          <w:webHidden/>
        </w:rPr>
        <w:fldChar w:fldCharType="separate"/>
      </w:r>
      <w:r>
        <w:rPr>
          <w:noProof/>
          <w:webHidden/>
        </w:rPr>
        <w:t>6</w:t>
      </w:r>
      <w:r>
        <w:rPr>
          <w:noProof/>
          <w:webHidden/>
        </w:rPr>
        <w:fldChar w:fldCharType="end"/>
      </w:r>
    </w:p>
    <w:p w14:paraId="427C26AA" w14:textId="21F3D9B5" w:rsidR="002555C9" w:rsidRDefault="002555C9">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3.</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Krav til ledelsessystem for informationssikkerhed</w:t>
      </w:r>
      <w:r>
        <w:rPr>
          <w:noProof/>
          <w:webHidden/>
        </w:rPr>
        <w:tab/>
      </w:r>
      <w:r>
        <w:rPr>
          <w:noProof/>
          <w:webHidden/>
        </w:rPr>
        <w:fldChar w:fldCharType="begin"/>
      </w:r>
      <w:r>
        <w:rPr>
          <w:noProof/>
          <w:webHidden/>
        </w:rPr>
        <w:instrText xml:space="preserve"> PAGEREF _Toc171698515 \h </w:instrText>
      </w:r>
      <w:r>
        <w:rPr>
          <w:noProof/>
          <w:webHidden/>
        </w:rPr>
      </w:r>
      <w:r>
        <w:rPr>
          <w:noProof/>
          <w:webHidden/>
        </w:rPr>
        <w:fldChar w:fldCharType="separate"/>
      </w:r>
      <w:r>
        <w:rPr>
          <w:noProof/>
          <w:webHidden/>
        </w:rPr>
        <w:t>7</w:t>
      </w:r>
      <w:r>
        <w:rPr>
          <w:noProof/>
          <w:webHidden/>
        </w:rPr>
        <w:fldChar w:fldCharType="end"/>
      </w:r>
    </w:p>
    <w:p w14:paraId="2FE42C3D" w14:textId="18176B31" w:rsidR="002555C9" w:rsidRDefault="002555C9">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3.1</w:t>
      </w:r>
      <w:r>
        <w:rPr>
          <w:rFonts w:asciiTheme="minorHAnsi" w:eastAsiaTheme="minorEastAsia" w:hAnsiTheme="minorHAnsi" w:cstheme="minorBidi"/>
          <w:noProof/>
          <w:color w:val="auto"/>
          <w:kern w:val="2"/>
          <w:sz w:val="22"/>
          <w:szCs w:val="22"/>
          <w:lang w:eastAsia="da-DK"/>
          <w14:ligatures w14:val="standardContextual"/>
        </w:rPr>
        <w:tab/>
      </w:r>
      <w:r>
        <w:rPr>
          <w:noProof/>
        </w:rPr>
        <w:t>Personaleadministration</w:t>
      </w:r>
      <w:r>
        <w:rPr>
          <w:noProof/>
          <w:webHidden/>
        </w:rPr>
        <w:tab/>
      </w:r>
      <w:r>
        <w:rPr>
          <w:noProof/>
          <w:webHidden/>
        </w:rPr>
        <w:fldChar w:fldCharType="begin"/>
      </w:r>
      <w:r>
        <w:rPr>
          <w:noProof/>
          <w:webHidden/>
        </w:rPr>
        <w:instrText xml:space="preserve"> PAGEREF _Toc171698516 \h </w:instrText>
      </w:r>
      <w:r>
        <w:rPr>
          <w:noProof/>
          <w:webHidden/>
        </w:rPr>
      </w:r>
      <w:r>
        <w:rPr>
          <w:noProof/>
          <w:webHidden/>
        </w:rPr>
        <w:fldChar w:fldCharType="separate"/>
      </w:r>
      <w:r>
        <w:rPr>
          <w:noProof/>
          <w:webHidden/>
        </w:rPr>
        <w:t>8</w:t>
      </w:r>
      <w:r>
        <w:rPr>
          <w:noProof/>
          <w:webHidden/>
        </w:rPr>
        <w:fldChar w:fldCharType="end"/>
      </w:r>
    </w:p>
    <w:p w14:paraId="5F81E9E3" w14:textId="231D217F" w:rsidR="002555C9" w:rsidRDefault="002555C9">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3.2</w:t>
      </w:r>
      <w:r>
        <w:rPr>
          <w:rFonts w:asciiTheme="minorHAnsi" w:eastAsiaTheme="minorEastAsia" w:hAnsiTheme="minorHAnsi" w:cstheme="minorBidi"/>
          <w:noProof/>
          <w:color w:val="auto"/>
          <w:kern w:val="2"/>
          <w:sz w:val="22"/>
          <w:szCs w:val="22"/>
          <w:lang w:eastAsia="da-DK"/>
          <w14:ligatures w14:val="standardContextual"/>
        </w:rPr>
        <w:tab/>
      </w:r>
      <w:r>
        <w:rPr>
          <w:noProof/>
        </w:rPr>
        <w:t>Kommunikations- og driftsstyring</w:t>
      </w:r>
      <w:r>
        <w:rPr>
          <w:noProof/>
          <w:webHidden/>
        </w:rPr>
        <w:tab/>
      </w:r>
      <w:r>
        <w:rPr>
          <w:noProof/>
          <w:webHidden/>
        </w:rPr>
        <w:fldChar w:fldCharType="begin"/>
      </w:r>
      <w:r>
        <w:rPr>
          <w:noProof/>
          <w:webHidden/>
        </w:rPr>
        <w:instrText xml:space="preserve"> PAGEREF _Toc171698517 \h </w:instrText>
      </w:r>
      <w:r>
        <w:rPr>
          <w:noProof/>
          <w:webHidden/>
        </w:rPr>
      </w:r>
      <w:r>
        <w:rPr>
          <w:noProof/>
          <w:webHidden/>
        </w:rPr>
        <w:fldChar w:fldCharType="separate"/>
      </w:r>
      <w:r>
        <w:rPr>
          <w:noProof/>
          <w:webHidden/>
        </w:rPr>
        <w:t>8</w:t>
      </w:r>
      <w:r>
        <w:rPr>
          <w:noProof/>
          <w:webHidden/>
        </w:rPr>
        <w:fldChar w:fldCharType="end"/>
      </w:r>
    </w:p>
    <w:p w14:paraId="15F69F7B" w14:textId="6231955C"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3.2.1</w:t>
      </w:r>
      <w:r>
        <w:rPr>
          <w:rFonts w:asciiTheme="minorHAnsi" w:eastAsiaTheme="minorEastAsia" w:hAnsiTheme="minorHAnsi" w:cstheme="minorBidi"/>
          <w:noProof/>
          <w:color w:val="auto"/>
          <w:kern w:val="2"/>
          <w:sz w:val="22"/>
          <w:szCs w:val="22"/>
          <w:lang w:eastAsia="da-DK"/>
          <w14:ligatures w14:val="standardContextual"/>
        </w:rPr>
        <w:tab/>
      </w:r>
      <w:r>
        <w:rPr>
          <w:noProof/>
        </w:rPr>
        <w:t>Procedure og ansvar for drift</w:t>
      </w:r>
      <w:r>
        <w:rPr>
          <w:noProof/>
          <w:webHidden/>
        </w:rPr>
        <w:tab/>
      </w:r>
      <w:r>
        <w:rPr>
          <w:noProof/>
          <w:webHidden/>
        </w:rPr>
        <w:fldChar w:fldCharType="begin"/>
      </w:r>
      <w:r>
        <w:rPr>
          <w:noProof/>
          <w:webHidden/>
        </w:rPr>
        <w:instrText xml:space="preserve"> PAGEREF _Toc171698518 \h </w:instrText>
      </w:r>
      <w:r>
        <w:rPr>
          <w:noProof/>
          <w:webHidden/>
        </w:rPr>
      </w:r>
      <w:r>
        <w:rPr>
          <w:noProof/>
          <w:webHidden/>
        </w:rPr>
        <w:fldChar w:fldCharType="separate"/>
      </w:r>
      <w:r>
        <w:rPr>
          <w:noProof/>
          <w:webHidden/>
        </w:rPr>
        <w:t>8</w:t>
      </w:r>
      <w:r>
        <w:rPr>
          <w:noProof/>
          <w:webHidden/>
        </w:rPr>
        <w:fldChar w:fldCharType="end"/>
      </w:r>
    </w:p>
    <w:p w14:paraId="3150E862" w14:textId="5615A48A"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3.2.2</w:t>
      </w:r>
      <w:r>
        <w:rPr>
          <w:rFonts w:asciiTheme="minorHAnsi" w:eastAsiaTheme="minorEastAsia" w:hAnsiTheme="minorHAnsi" w:cstheme="minorBidi"/>
          <w:noProof/>
          <w:color w:val="auto"/>
          <w:kern w:val="2"/>
          <w:sz w:val="22"/>
          <w:szCs w:val="22"/>
          <w:lang w:eastAsia="da-DK"/>
          <w14:ligatures w14:val="standardContextual"/>
        </w:rPr>
        <w:tab/>
      </w:r>
      <w:r>
        <w:rPr>
          <w:noProof/>
        </w:rPr>
        <w:t>Planlægning og overvågning af ressourcer</w:t>
      </w:r>
      <w:r>
        <w:rPr>
          <w:noProof/>
          <w:webHidden/>
        </w:rPr>
        <w:tab/>
      </w:r>
      <w:r>
        <w:rPr>
          <w:noProof/>
          <w:webHidden/>
        </w:rPr>
        <w:fldChar w:fldCharType="begin"/>
      </w:r>
      <w:r>
        <w:rPr>
          <w:noProof/>
          <w:webHidden/>
        </w:rPr>
        <w:instrText xml:space="preserve"> PAGEREF _Toc171698519 \h </w:instrText>
      </w:r>
      <w:r>
        <w:rPr>
          <w:noProof/>
          <w:webHidden/>
        </w:rPr>
      </w:r>
      <w:r>
        <w:rPr>
          <w:noProof/>
          <w:webHidden/>
        </w:rPr>
        <w:fldChar w:fldCharType="separate"/>
      </w:r>
      <w:r>
        <w:rPr>
          <w:noProof/>
          <w:webHidden/>
        </w:rPr>
        <w:t>8</w:t>
      </w:r>
      <w:r>
        <w:rPr>
          <w:noProof/>
          <w:webHidden/>
        </w:rPr>
        <w:fldChar w:fldCharType="end"/>
      </w:r>
    </w:p>
    <w:p w14:paraId="07EFC202" w14:textId="6AF88B91"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3.2.3</w:t>
      </w:r>
      <w:r>
        <w:rPr>
          <w:rFonts w:asciiTheme="minorHAnsi" w:eastAsiaTheme="minorEastAsia" w:hAnsiTheme="minorHAnsi" w:cstheme="minorBidi"/>
          <w:noProof/>
          <w:color w:val="auto"/>
          <w:kern w:val="2"/>
          <w:sz w:val="22"/>
          <w:szCs w:val="22"/>
          <w:lang w:eastAsia="da-DK"/>
          <w14:ligatures w14:val="standardContextual"/>
        </w:rPr>
        <w:tab/>
      </w:r>
      <w:r>
        <w:rPr>
          <w:noProof/>
        </w:rPr>
        <w:t>Beskyttelse mod ondartet programkode</w:t>
      </w:r>
      <w:r>
        <w:rPr>
          <w:noProof/>
          <w:webHidden/>
        </w:rPr>
        <w:tab/>
      </w:r>
      <w:r>
        <w:rPr>
          <w:noProof/>
          <w:webHidden/>
        </w:rPr>
        <w:fldChar w:fldCharType="begin"/>
      </w:r>
      <w:r>
        <w:rPr>
          <w:noProof/>
          <w:webHidden/>
        </w:rPr>
        <w:instrText xml:space="preserve"> PAGEREF _Toc171698520 \h </w:instrText>
      </w:r>
      <w:r>
        <w:rPr>
          <w:noProof/>
          <w:webHidden/>
        </w:rPr>
      </w:r>
      <w:r>
        <w:rPr>
          <w:noProof/>
          <w:webHidden/>
        </w:rPr>
        <w:fldChar w:fldCharType="separate"/>
      </w:r>
      <w:r>
        <w:rPr>
          <w:noProof/>
          <w:webHidden/>
        </w:rPr>
        <w:t>9</w:t>
      </w:r>
      <w:r>
        <w:rPr>
          <w:noProof/>
          <w:webHidden/>
        </w:rPr>
        <w:fldChar w:fldCharType="end"/>
      </w:r>
    </w:p>
    <w:p w14:paraId="13F2885E" w14:textId="62703668"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3.2.4</w:t>
      </w:r>
      <w:r>
        <w:rPr>
          <w:rFonts w:asciiTheme="minorHAnsi" w:eastAsiaTheme="minorEastAsia" w:hAnsiTheme="minorHAnsi" w:cstheme="minorBidi"/>
          <w:noProof/>
          <w:color w:val="auto"/>
          <w:kern w:val="2"/>
          <w:sz w:val="22"/>
          <w:szCs w:val="22"/>
          <w:lang w:eastAsia="da-DK"/>
          <w14:ligatures w14:val="standardContextual"/>
        </w:rPr>
        <w:tab/>
      </w:r>
      <w:r>
        <w:rPr>
          <w:noProof/>
        </w:rPr>
        <w:t>Backup</w:t>
      </w:r>
      <w:r>
        <w:rPr>
          <w:noProof/>
          <w:webHidden/>
        </w:rPr>
        <w:tab/>
      </w:r>
      <w:r>
        <w:rPr>
          <w:noProof/>
          <w:webHidden/>
        </w:rPr>
        <w:fldChar w:fldCharType="begin"/>
      </w:r>
      <w:r>
        <w:rPr>
          <w:noProof/>
          <w:webHidden/>
        </w:rPr>
        <w:instrText xml:space="preserve"> PAGEREF _Toc171698521 \h </w:instrText>
      </w:r>
      <w:r>
        <w:rPr>
          <w:noProof/>
          <w:webHidden/>
        </w:rPr>
      </w:r>
      <w:r>
        <w:rPr>
          <w:noProof/>
          <w:webHidden/>
        </w:rPr>
        <w:fldChar w:fldCharType="separate"/>
      </w:r>
      <w:r>
        <w:rPr>
          <w:noProof/>
          <w:webHidden/>
        </w:rPr>
        <w:t>9</w:t>
      </w:r>
      <w:r>
        <w:rPr>
          <w:noProof/>
          <w:webHidden/>
        </w:rPr>
        <w:fldChar w:fldCharType="end"/>
      </w:r>
    </w:p>
    <w:p w14:paraId="5A66361E" w14:textId="5354F320"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3.2.5</w:t>
      </w:r>
      <w:r>
        <w:rPr>
          <w:rFonts w:asciiTheme="minorHAnsi" w:eastAsiaTheme="minorEastAsia" w:hAnsiTheme="minorHAnsi" w:cstheme="minorBidi"/>
          <w:noProof/>
          <w:color w:val="auto"/>
          <w:kern w:val="2"/>
          <w:sz w:val="22"/>
          <w:szCs w:val="22"/>
          <w:lang w:eastAsia="da-DK"/>
          <w14:ligatures w14:val="standardContextual"/>
        </w:rPr>
        <w:tab/>
      </w:r>
      <w:r>
        <w:rPr>
          <w:noProof/>
        </w:rPr>
        <w:t>Netværkssikkerhed</w:t>
      </w:r>
      <w:r>
        <w:rPr>
          <w:noProof/>
          <w:webHidden/>
        </w:rPr>
        <w:tab/>
      </w:r>
      <w:r>
        <w:rPr>
          <w:noProof/>
          <w:webHidden/>
        </w:rPr>
        <w:fldChar w:fldCharType="begin"/>
      </w:r>
      <w:r>
        <w:rPr>
          <w:noProof/>
          <w:webHidden/>
        </w:rPr>
        <w:instrText xml:space="preserve"> PAGEREF _Toc171698522 \h </w:instrText>
      </w:r>
      <w:r>
        <w:rPr>
          <w:noProof/>
          <w:webHidden/>
        </w:rPr>
      </w:r>
      <w:r>
        <w:rPr>
          <w:noProof/>
          <w:webHidden/>
        </w:rPr>
        <w:fldChar w:fldCharType="separate"/>
      </w:r>
      <w:r>
        <w:rPr>
          <w:noProof/>
          <w:webHidden/>
        </w:rPr>
        <w:t>9</w:t>
      </w:r>
      <w:r>
        <w:rPr>
          <w:noProof/>
          <w:webHidden/>
        </w:rPr>
        <w:fldChar w:fldCharType="end"/>
      </w:r>
    </w:p>
    <w:p w14:paraId="1E37110A" w14:textId="0077C361"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3.2.6</w:t>
      </w:r>
      <w:r>
        <w:rPr>
          <w:rFonts w:asciiTheme="minorHAnsi" w:eastAsiaTheme="minorEastAsia" w:hAnsiTheme="minorHAnsi" w:cstheme="minorBidi"/>
          <w:noProof/>
          <w:color w:val="auto"/>
          <w:kern w:val="2"/>
          <w:sz w:val="22"/>
          <w:szCs w:val="22"/>
          <w:lang w:eastAsia="da-DK"/>
          <w14:ligatures w14:val="standardContextual"/>
        </w:rPr>
        <w:tab/>
      </w:r>
      <w:r>
        <w:rPr>
          <w:noProof/>
        </w:rPr>
        <w:t>Brug af offentlige netværk</w:t>
      </w:r>
      <w:r>
        <w:rPr>
          <w:noProof/>
          <w:webHidden/>
        </w:rPr>
        <w:tab/>
      </w:r>
      <w:r>
        <w:rPr>
          <w:noProof/>
          <w:webHidden/>
        </w:rPr>
        <w:fldChar w:fldCharType="begin"/>
      </w:r>
      <w:r>
        <w:rPr>
          <w:noProof/>
          <w:webHidden/>
        </w:rPr>
        <w:instrText xml:space="preserve"> PAGEREF _Toc171698523 \h </w:instrText>
      </w:r>
      <w:r>
        <w:rPr>
          <w:noProof/>
          <w:webHidden/>
        </w:rPr>
      </w:r>
      <w:r>
        <w:rPr>
          <w:noProof/>
          <w:webHidden/>
        </w:rPr>
        <w:fldChar w:fldCharType="separate"/>
      </w:r>
      <w:r>
        <w:rPr>
          <w:noProof/>
          <w:webHidden/>
        </w:rPr>
        <w:t>9</w:t>
      </w:r>
      <w:r>
        <w:rPr>
          <w:noProof/>
          <w:webHidden/>
        </w:rPr>
        <w:fldChar w:fldCharType="end"/>
      </w:r>
    </w:p>
    <w:p w14:paraId="419574F0" w14:textId="3FABA610"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3.2.7</w:t>
      </w:r>
      <w:r>
        <w:rPr>
          <w:rFonts w:asciiTheme="minorHAnsi" w:eastAsiaTheme="minorEastAsia" w:hAnsiTheme="minorHAnsi" w:cstheme="minorBidi"/>
          <w:noProof/>
          <w:color w:val="auto"/>
          <w:kern w:val="2"/>
          <w:sz w:val="22"/>
          <w:szCs w:val="22"/>
          <w:lang w:eastAsia="da-DK"/>
          <w14:ligatures w14:val="standardContextual"/>
        </w:rPr>
        <w:tab/>
      </w:r>
      <w:r>
        <w:rPr>
          <w:noProof/>
        </w:rPr>
        <w:t>Overvågning</w:t>
      </w:r>
      <w:r>
        <w:rPr>
          <w:noProof/>
          <w:webHidden/>
        </w:rPr>
        <w:tab/>
      </w:r>
      <w:r>
        <w:rPr>
          <w:noProof/>
          <w:webHidden/>
        </w:rPr>
        <w:fldChar w:fldCharType="begin"/>
      </w:r>
      <w:r>
        <w:rPr>
          <w:noProof/>
          <w:webHidden/>
        </w:rPr>
        <w:instrText xml:space="preserve"> PAGEREF _Toc171698524 \h </w:instrText>
      </w:r>
      <w:r>
        <w:rPr>
          <w:noProof/>
          <w:webHidden/>
        </w:rPr>
      </w:r>
      <w:r>
        <w:rPr>
          <w:noProof/>
          <w:webHidden/>
        </w:rPr>
        <w:fldChar w:fldCharType="separate"/>
      </w:r>
      <w:r>
        <w:rPr>
          <w:noProof/>
          <w:webHidden/>
        </w:rPr>
        <w:t>10</w:t>
      </w:r>
      <w:r>
        <w:rPr>
          <w:noProof/>
          <w:webHidden/>
        </w:rPr>
        <w:fldChar w:fldCharType="end"/>
      </w:r>
    </w:p>
    <w:p w14:paraId="1DB3FFE5" w14:textId="0A5B699B"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3.2.8</w:t>
      </w:r>
      <w:r>
        <w:rPr>
          <w:rFonts w:asciiTheme="minorHAnsi" w:eastAsiaTheme="minorEastAsia" w:hAnsiTheme="minorHAnsi" w:cstheme="minorBidi"/>
          <w:noProof/>
          <w:color w:val="auto"/>
          <w:kern w:val="2"/>
          <w:sz w:val="22"/>
          <w:szCs w:val="22"/>
          <w:lang w:eastAsia="da-DK"/>
          <w14:ligatures w14:val="standardContextual"/>
        </w:rPr>
        <w:tab/>
      </w:r>
      <w:r>
        <w:rPr>
          <w:noProof/>
        </w:rPr>
        <w:t>Tidssynkronisering</w:t>
      </w:r>
      <w:r>
        <w:rPr>
          <w:noProof/>
          <w:webHidden/>
        </w:rPr>
        <w:tab/>
      </w:r>
      <w:r>
        <w:rPr>
          <w:noProof/>
          <w:webHidden/>
        </w:rPr>
        <w:fldChar w:fldCharType="begin"/>
      </w:r>
      <w:r>
        <w:rPr>
          <w:noProof/>
          <w:webHidden/>
        </w:rPr>
        <w:instrText xml:space="preserve"> PAGEREF _Toc171698525 \h </w:instrText>
      </w:r>
      <w:r>
        <w:rPr>
          <w:noProof/>
          <w:webHidden/>
        </w:rPr>
      </w:r>
      <w:r>
        <w:rPr>
          <w:noProof/>
          <w:webHidden/>
        </w:rPr>
        <w:fldChar w:fldCharType="separate"/>
      </w:r>
      <w:r>
        <w:rPr>
          <w:noProof/>
          <w:webHidden/>
        </w:rPr>
        <w:t>10</w:t>
      </w:r>
      <w:r>
        <w:rPr>
          <w:noProof/>
          <w:webHidden/>
        </w:rPr>
        <w:fldChar w:fldCharType="end"/>
      </w:r>
    </w:p>
    <w:p w14:paraId="1D6CAC77" w14:textId="5F2F1CD9" w:rsidR="002555C9" w:rsidRDefault="002555C9">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3.3</w:t>
      </w:r>
      <w:r>
        <w:rPr>
          <w:rFonts w:asciiTheme="minorHAnsi" w:eastAsiaTheme="minorEastAsia" w:hAnsiTheme="minorHAnsi" w:cstheme="minorBidi"/>
          <w:noProof/>
          <w:color w:val="auto"/>
          <w:kern w:val="2"/>
          <w:sz w:val="22"/>
          <w:szCs w:val="22"/>
          <w:lang w:eastAsia="da-DK"/>
          <w14:ligatures w14:val="standardContextual"/>
        </w:rPr>
        <w:tab/>
      </w:r>
      <w:r>
        <w:rPr>
          <w:noProof/>
        </w:rPr>
        <w:t>Adgangskontrol</w:t>
      </w:r>
      <w:r>
        <w:rPr>
          <w:noProof/>
          <w:webHidden/>
        </w:rPr>
        <w:tab/>
      </w:r>
      <w:r>
        <w:rPr>
          <w:noProof/>
          <w:webHidden/>
        </w:rPr>
        <w:fldChar w:fldCharType="begin"/>
      </w:r>
      <w:r>
        <w:rPr>
          <w:noProof/>
          <w:webHidden/>
        </w:rPr>
        <w:instrText xml:space="preserve"> PAGEREF _Toc171698526 \h </w:instrText>
      </w:r>
      <w:r>
        <w:rPr>
          <w:noProof/>
          <w:webHidden/>
        </w:rPr>
      </w:r>
      <w:r>
        <w:rPr>
          <w:noProof/>
          <w:webHidden/>
        </w:rPr>
        <w:fldChar w:fldCharType="separate"/>
      </w:r>
      <w:r>
        <w:rPr>
          <w:noProof/>
          <w:webHidden/>
        </w:rPr>
        <w:t>10</w:t>
      </w:r>
      <w:r>
        <w:rPr>
          <w:noProof/>
          <w:webHidden/>
        </w:rPr>
        <w:fldChar w:fldCharType="end"/>
      </w:r>
    </w:p>
    <w:p w14:paraId="6D211483" w14:textId="3064C388"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3.3.1</w:t>
      </w:r>
      <w:r>
        <w:rPr>
          <w:rFonts w:asciiTheme="minorHAnsi" w:eastAsiaTheme="minorEastAsia" w:hAnsiTheme="minorHAnsi" w:cstheme="minorBidi"/>
          <w:noProof/>
          <w:color w:val="auto"/>
          <w:kern w:val="2"/>
          <w:sz w:val="22"/>
          <w:szCs w:val="22"/>
          <w:lang w:eastAsia="da-DK"/>
          <w14:ligatures w14:val="standardContextual"/>
        </w:rPr>
        <w:tab/>
      </w:r>
      <w:r>
        <w:rPr>
          <w:noProof/>
        </w:rPr>
        <w:t>Fysisk adgangskontrol</w:t>
      </w:r>
      <w:r>
        <w:rPr>
          <w:noProof/>
          <w:webHidden/>
        </w:rPr>
        <w:tab/>
      </w:r>
      <w:r>
        <w:rPr>
          <w:noProof/>
          <w:webHidden/>
        </w:rPr>
        <w:fldChar w:fldCharType="begin"/>
      </w:r>
      <w:r>
        <w:rPr>
          <w:noProof/>
          <w:webHidden/>
        </w:rPr>
        <w:instrText xml:space="preserve"> PAGEREF _Toc171698527 \h </w:instrText>
      </w:r>
      <w:r>
        <w:rPr>
          <w:noProof/>
          <w:webHidden/>
        </w:rPr>
      </w:r>
      <w:r>
        <w:rPr>
          <w:noProof/>
          <w:webHidden/>
        </w:rPr>
        <w:fldChar w:fldCharType="separate"/>
      </w:r>
      <w:r>
        <w:rPr>
          <w:noProof/>
          <w:webHidden/>
        </w:rPr>
        <w:t>10</w:t>
      </w:r>
      <w:r>
        <w:rPr>
          <w:noProof/>
          <w:webHidden/>
        </w:rPr>
        <w:fldChar w:fldCharType="end"/>
      </w:r>
    </w:p>
    <w:p w14:paraId="291CEA24" w14:textId="25F60654"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3.3.2</w:t>
      </w:r>
      <w:r>
        <w:rPr>
          <w:rFonts w:asciiTheme="minorHAnsi" w:eastAsiaTheme="minorEastAsia" w:hAnsiTheme="minorHAnsi" w:cstheme="minorBidi"/>
          <w:noProof/>
          <w:color w:val="auto"/>
          <w:kern w:val="2"/>
          <w:sz w:val="22"/>
          <w:szCs w:val="22"/>
          <w:lang w:eastAsia="da-DK"/>
          <w14:ligatures w14:val="standardContextual"/>
        </w:rPr>
        <w:tab/>
      </w:r>
      <w:r>
        <w:rPr>
          <w:noProof/>
        </w:rPr>
        <w:t>Brugeradgang</w:t>
      </w:r>
      <w:r>
        <w:rPr>
          <w:noProof/>
          <w:webHidden/>
        </w:rPr>
        <w:tab/>
      </w:r>
      <w:r>
        <w:rPr>
          <w:noProof/>
          <w:webHidden/>
        </w:rPr>
        <w:fldChar w:fldCharType="begin"/>
      </w:r>
      <w:r>
        <w:rPr>
          <w:noProof/>
          <w:webHidden/>
        </w:rPr>
        <w:instrText xml:space="preserve"> PAGEREF _Toc171698528 \h </w:instrText>
      </w:r>
      <w:r>
        <w:rPr>
          <w:noProof/>
          <w:webHidden/>
        </w:rPr>
      </w:r>
      <w:r>
        <w:rPr>
          <w:noProof/>
          <w:webHidden/>
        </w:rPr>
        <w:fldChar w:fldCharType="separate"/>
      </w:r>
      <w:r>
        <w:rPr>
          <w:noProof/>
          <w:webHidden/>
        </w:rPr>
        <w:t>10</w:t>
      </w:r>
      <w:r>
        <w:rPr>
          <w:noProof/>
          <w:webHidden/>
        </w:rPr>
        <w:fldChar w:fldCharType="end"/>
      </w:r>
    </w:p>
    <w:p w14:paraId="554F26FE" w14:textId="0DE77B45"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3.3.3</w:t>
      </w:r>
      <w:r>
        <w:rPr>
          <w:rFonts w:asciiTheme="minorHAnsi" w:eastAsiaTheme="minorEastAsia" w:hAnsiTheme="minorHAnsi" w:cstheme="minorBidi"/>
          <w:noProof/>
          <w:color w:val="auto"/>
          <w:kern w:val="2"/>
          <w:sz w:val="22"/>
          <w:szCs w:val="22"/>
          <w:lang w:eastAsia="da-DK"/>
          <w14:ligatures w14:val="standardContextual"/>
        </w:rPr>
        <w:tab/>
      </w:r>
      <w:r>
        <w:rPr>
          <w:noProof/>
        </w:rPr>
        <w:t>Personaleadgang</w:t>
      </w:r>
      <w:r>
        <w:rPr>
          <w:noProof/>
          <w:webHidden/>
        </w:rPr>
        <w:tab/>
      </w:r>
      <w:r>
        <w:rPr>
          <w:noProof/>
          <w:webHidden/>
        </w:rPr>
        <w:fldChar w:fldCharType="begin"/>
      </w:r>
      <w:r>
        <w:rPr>
          <w:noProof/>
          <w:webHidden/>
        </w:rPr>
        <w:instrText xml:space="preserve"> PAGEREF _Toc171698529 \h </w:instrText>
      </w:r>
      <w:r>
        <w:rPr>
          <w:noProof/>
          <w:webHidden/>
        </w:rPr>
      </w:r>
      <w:r>
        <w:rPr>
          <w:noProof/>
          <w:webHidden/>
        </w:rPr>
        <w:fldChar w:fldCharType="separate"/>
      </w:r>
      <w:r>
        <w:rPr>
          <w:noProof/>
          <w:webHidden/>
        </w:rPr>
        <w:t>10</w:t>
      </w:r>
      <w:r>
        <w:rPr>
          <w:noProof/>
          <w:webHidden/>
        </w:rPr>
        <w:fldChar w:fldCharType="end"/>
      </w:r>
    </w:p>
    <w:p w14:paraId="5897B5CA" w14:textId="63B126BD"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3.3.4</w:t>
      </w:r>
      <w:r>
        <w:rPr>
          <w:rFonts w:asciiTheme="minorHAnsi" w:eastAsiaTheme="minorEastAsia" w:hAnsiTheme="minorHAnsi" w:cstheme="minorBidi"/>
          <w:noProof/>
          <w:color w:val="auto"/>
          <w:kern w:val="2"/>
          <w:sz w:val="22"/>
          <w:szCs w:val="22"/>
          <w:lang w:eastAsia="da-DK"/>
          <w14:ligatures w14:val="standardContextual"/>
        </w:rPr>
        <w:tab/>
      </w:r>
      <w:r>
        <w:rPr>
          <w:noProof/>
        </w:rPr>
        <w:t>Adgangskontrol og sikkerhed i forhold til netværk</w:t>
      </w:r>
      <w:r>
        <w:rPr>
          <w:noProof/>
          <w:webHidden/>
        </w:rPr>
        <w:tab/>
      </w:r>
      <w:r>
        <w:rPr>
          <w:noProof/>
          <w:webHidden/>
        </w:rPr>
        <w:fldChar w:fldCharType="begin"/>
      </w:r>
      <w:r>
        <w:rPr>
          <w:noProof/>
          <w:webHidden/>
        </w:rPr>
        <w:instrText xml:space="preserve"> PAGEREF _Toc171698530 \h </w:instrText>
      </w:r>
      <w:r>
        <w:rPr>
          <w:noProof/>
          <w:webHidden/>
        </w:rPr>
      </w:r>
      <w:r>
        <w:rPr>
          <w:noProof/>
          <w:webHidden/>
        </w:rPr>
        <w:fldChar w:fldCharType="separate"/>
      </w:r>
      <w:r>
        <w:rPr>
          <w:noProof/>
          <w:webHidden/>
        </w:rPr>
        <w:t>11</w:t>
      </w:r>
      <w:r>
        <w:rPr>
          <w:noProof/>
          <w:webHidden/>
        </w:rPr>
        <w:fldChar w:fldCharType="end"/>
      </w:r>
    </w:p>
    <w:p w14:paraId="4F25E637" w14:textId="79F8F7D1"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3.3.5</w:t>
      </w:r>
      <w:r>
        <w:rPr>
          <w:rFonts w:asciiTheme="minorHAnsi" w:eastAsiaTheme="minorEastAsia" w:hAnsiTheme="minorHAnsi" w:cstheme="minorBidi"/>
          <w:noProof/>
          <w:color w:val="auto"/>
          <w:kern w:val="2"/>
          <w:sz w:val="22"/>
          <w:szCs w:val="22"/>
          <w:lang w:eastAsia="da-DK"/>
          <w14:ligatures w14:val="standardContextual"/>
        </w:rPr>
        <w:tab/>
      </w:r>
      <w:r>
        <w:rPr>
          <w:noProof/>
        </w:rPr>
        <w:t>Adgangskontrol og sikkerhed i forhold til styresystemer</w:t>
      </w:r>
      <w:r>
        <w:rPr>
          <w:noProof/>
          <w:webHidden/>
        </w:rPr>
        <w:tab/>
      </w:r>
      <w:r>
        <w:rPr>
          <w:noProof/>
          <w:webHidden/>
        </w:rPr>
        <w:fldChar w:fldCharType="begin"/>
      </w:r>
      <w:r>
        <w:rPr>
          <w:noProof/>
          <w:webHidden/>
        </w:rPr>
        <w:instrText xml:space="preserve"> PAGEREF _Toc171698531 \h </w:instrText>
      </w:r>
      <w:r>
        <w:rPr>
          <w:noProof/>
          <w:webHidden/>
        </w:rPr>
      </w:r>
      <w:r>
        <w:rPr>
          <w:noProof/>
          <w:webHidden/>
        </w:rPr>
        <w:fldChar w:fldCharType="separate"/>
      </w:r>
      <w:r>
        <w:rPr>
          <w:noProof/>
          <w:webHidden/>
        </w:rPr>
        <w:t>11</w:t>
      </w:r>
      <w:r>
        <w:rPr>
          <w:noProof/>
          <w:webHidden/>
        </w:rPr>
        <w:fldChar w:fldCharType="end"/>
      </w:r>
    </w:p>
    <w:p w14:paraId="7BFDB208" w14:textId="2DB96603"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3.3.6</w:t>
      </w:r>
      <w:r>
        <w:rPr>
          <w:rFonts w:asciiTheme="minorHAnsi" w:eastAsiaTheme="minorEastAsia" w:hAnsiTheme="minorHAnsi" w:cstheme="minorBidi"/>
          <w:noProof/>
          <w:color w:val="auto"/>
          <w:kern w:val="2"/>
          <w:sz w:val="22"/>
          <w:szCs w:val="22"/>
          <w:lang w:eastAsia="da-DK"/>
          <w14:ligatures w14:val="standardContextual"/>
        </w:rPr>
        <w:tab/>
      </w:r>
      <w:r>
        <w:rPr>
          <w:noProof/>
        </w:rPr>
        <w:t>Adgangskontrol og sikkerhed i forhold til applikationer og information</w:t>
      </w:r>
      <w:r>
        <w:rPr>
          <w:noProof/>
          <w:webHidden/>
        </w:rPr>
        <w:tab/>
      </w:r>
      <w:r>
        <w:rPr>
          <w:noProof/>
          <w:webHidden/>
        </w:rPr>
        <w:fldChar w:fldCharType="begin"/>
      </w:r>
      <w:r>
        <w:rPr>
          <w:noProof/>
          <w:webHidden/>
        </w:rPr>
        <w:instrText xml:space="preserve"> PAGEREF _Toc171698532 \h </w:instrText>
      </w:r>
      <w:r>
        <w:rPr>
          <w:noProof/>
          <w:webHidden/>
        </w:rPr>
      </w:r>
      <w:r>
        <w:rPr>
          <w:noProof/>
          <w:webHidden/>
        </w:rPr>
        <w:fldChar w:fldCharType="separate"/>
      </w:r>
      <w:r>
        <w:rPr>
          <w:noProof/>
          <w:webHidden/>
        </w:rPr>
        <w:t>11</w:t>
      </w:r>
      <w:r>
        <w:rPr>
          <w:noProof/>
          <w:webHidden/>
        </w:rPr>
        <w:fldChar w:fldCharType="end"/>
      </w:r>
    </w:p>
    <w:p w14:paraId="4EA3C5E1" w14:textId="2F3F12CE" w:rsidR="002555C9" w:rsidRDefault="002555C9">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3.4</w:t>
      </w:r>
      <w:r>
        <w:rPr>
          <w:rFonts w:asciiTheme="minorHAnsi" w:eastAsiaTheme="minorEastAsia" w:hAnsiTheme="minorHAnsi" w:cstheme="minorBidi"/>
          <w:noProof/>
          <w:color w:val="auto"/>
          <w:kern w:val="2"/>
          <w:sz w:val="22"/>
          <w:szCs w:val="22"/>
          <w:lang w:eastAsia="da-DK"/>
          <w14:ligatures w14:val="standardContextual"/>
        </w:rPr>
        <w:tab/>
      </w:r>
      <w:r>
        <w:rPr>
          <w:noProof/>
        </w:rPr>
        <w:t>Datavalidering mv.</w:t>
      </w:r>
      <w:r>
        <w:rPr>
          <w:noProof/>
          <w:webHidden/>
        </w:rPr>
        <w:tab/>
      </w:r>
      <w:r>
        <w:rPr>
          <w:noProof/>
          <w:webHidden/>
        </w:rPr>
        <w:fldChar w:fldCharType="begin"/>
      </w:r>
      <w:r>
        <w:rPr>
          <w:noProof/>
          <w:webHidden/>
        </w:rPr>
        <w:instrText xml:space="preserve"> PAGEREF _Toc171698533 \h </w:instrText>
      </w:r>
      <w:r>
        <w:rPr>
          <w:noProof/>
          <w:webHidden/>
        </w:rPr>
      </w:r>
      <w:r>
        <w:rPr>
          <w:noProof/>
          <w:webHidden/>
        </w:rPr>
        <w:fldChar w:fldCharType="separate"/>
      </w:r>
      <w:r>
        <w:rPr>
          <w:noProof/>
          <w:webHidden/>
        </w:rPr>
        <w:t>11</w:t>
      </w:r>
      <w:r>
        <w:rPr>
          <w:noProof/>
          <w:webHidden/>
        </w:rPr>
        <w:fldChar w:fldCharType="end"/>
      </w:r>
    </w:p>
    <w:p w14:paraId="7BEB3502" w14:textId="11BA99F7"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3.4.1</w:t>
      </w:r>
      <w:r>
        <w:rPr>
          <w:rFonts w:asciiTheme="minorHAnsi" w:eastAsiaTheme="minorEastAsia" w:hAnsiTheme="minorHAnsi" w:cstheme="minorBidi"/>
          <w:noProof/>
          <w:color w:val="auto"/>
          <w:kern w:val="2"/>
          <w:sz w:val="22"/>
          <w:szCs w:val="22"/>
          <w:lang w:eastAsia="da-DK"/>
          <w14:ligatures w14:val="standardContextual"/>
        </w:rPr>
        <w:tab/>
      </w:r>
      <w:r>
        <w:rPr>
          <w:noProof/>
        </w:rPr>
        <w:t>Korrekt databehandling i applikationer</w:t>
      </w:r>
      <w:r>
        <w:rPr>
          <w:noProof/>
          <w:webHidden/>
        </w:rPr>
        <w:tab/>
      </w:r>
      <w:r>
        <w:rPr>
          <w:noProof/>
          <w:webHidden/>
        </w:rPr>
        <w:fldChar w:fldCharType="begin"/>
      </w:r>
      <w:r>
        <w:rPr>
          <w:noProof/>
          <w:webHidden/>
        </w:rPr>
        <w:instrText xml:space="preserve"> PAGEREF _Toc171698534 \h </w:instrText>
      </w:r>
      <w:r>
        <w:rPr>
          <w:noProof/>
          <w:webHidden/>
        </w:rPr>
      </w:r>
      <w:r>
        <w:rPr>
          <w:noProof/>
          <w:webHidden/>
        </w:rPr>
        <w:fldChar w:fldCharType="separate"/>
      </w:r>
      <w:r>
        <w:rPr>
          <w:noProof/>
          <w:webHidden/>
        </w:rPr>
        <w:t>11</w:t>
      </w:r>
      <w:r>
        <w:rPr>
          <w:noProof/>
          <w:webHidden/>
        </w:rPr>
        <w:fldChar w:fldCharType="end"/>
      </w:r>
    </w:p>
    <w:p w14:paraId="095D79A1" w14:textId="5AFCA1C3" w:rsidR="002555C9" w:rsidRDefault="002555C9">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3.4.2</w:t>
      </w:r>
      <w:r>
        <w:rPr>
          <w:rFonts w:asciiTheme="minorHAnsi" w:eastAsiaTheme="minorEastAsia" w:hAnsiTheme="minorHAnsi" w:cstheme="minorBidi"/>
          <w:noProof/>
          <w:color w:val="auto"/>
          <w:kern w:val="2"/>
          <w:sz w:val="22"/>
          <w:szCs w:val="22"/>
          <w:lang w:eastAsia="da-DK"/>
          <w14:ligatures w14:val="standardContextual"/>
        </w:rPr>
        <w:tab/>
      </w:r>
      <w:r>
        <w:rPr>
          <w:noProof/>
        </w:rPr>
        <w:t>Sikring af krypteringsnøgler og digitale signaturer</w:t>
      </w:r>
      <w:r>
        <w:rPr>
          <w:noProof/>
          <w:webHidden/>
        </w:rPr>
        <w:tab/>
      </w:r>
      <w:r>
        <w:rPr>
          <w:noProof/>
          <w:webHidden/>
        </w:rPr>
        <w:fldChar w:fldCharType="begin"/>
      </w:r>
      <w:r>
        <w:rPr>
          <w:noProof/>
          <w:webHidden/>
        </w:rPr>
        <w:instrText xml:space="preserve"> PAGEREF _Toc171698535 \h </w:instrText>
      </w:r>
      <w:r>
        <w:rPr>
          <w:noProof/>
          <w:webHidden/>
        </w:rPr>
      </w:r>
      <w:r>
        <w:rPr>
          <w:noProof/>
          <w:webHidden/>
        </w:rPr>
        <w:fldChar w:fldCharType="separate"/>
      </w:r>
      <w:r>
        <w:rPr>
          <w:noProof/>
          <w:webHidden/>
        </w:rPr>
        <w:t>11</w:t>
      </w:r>
      <w:r>
        <w:rPr>
          <w:noProof/>
          <w:webHidden/>
        </w:rPr>
        <w:fldChar w:fldCharType="end"/>
      </w:r>
    </w:p>
    <w:p w14:paraId="5C44E395" w14:textId="620FB82E" w:rsidR="000B4A39" w:rsidRPr="00A062F2" w:rsidRDefault="00711DB2" w:rsidP="00C946D9">
      <w:r w:rsidRPr="00A062F2">
        <w:fldChar w:fldCharType="end"/>
      </w:r>
    </w:p>
    <w:p w14:paraId="59DBB287" w14:textId="77777777" w:rsidR="004020FE" w:rsidRPr="00A062F2" w:rsidRDefault="004020FE" w:rsidP="00C946D9"/>
    <w:p w14:paraId="5C5CD85B" w14:textId="77777777" w:rsidR="000B4A39" w:rsidRPr="00A062F2" w:rsidRDefault="000B4A39"/>
    <w:p w14:paraId="70E509CD" w14:textId="77777777" w:rsidR="000552C8" w:rsidRPr="00A062F2" w:rsidRDefault="000552C8">
      <w:pPr>
        <w:sectPr w:rsidR="000552C8" w:rsidRPr="00A062F2"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22E4F5B0" w14:textId="07FC5DF9" w:rsidR="00363FA7" w:rsidRPr="00A062F2" w:rsidRDefault="001F67CB" w:rsidP="000F4AEF">
      <w:pPr>
        <w:pStyle w:val="Overskrift1"/>
      </w:pPr>
      <w:bookmarkStart w:id="2" w:name="_Toc171698502"/>
      <w:r>
        <w:lastRenderedPageBreak/>
        <w:t>Formålet med ledelsessystem for informationssikkerhed</w:t>
      </w:r>
      <w:bookmarkEnd w:id="2"/>
    </w:p>
    <w:p w14:paraId="44B21696" w14:textId="77777777" w:rsidR="00363FA7" w:rsidRPr="00A062F2" w:rsidRDefault="00363FA7" w:rsidP="00363FA7">
      <w:pPr>
        <w:rPr>
          <w:color w:val="auto"/>
        </w:rPr>
      </w:pPr>
      <w:r w:rsidRPr="00A062F2">
        <w:rPr>
          <w:noProof/>
          <w:color w:val="FFFFFF" w:themeColor="background1"/>
        </w:rPr>
        <mc:AlternateContent>
          <mc:Choice Requires="wps">
            <w:drawing>
              <wp:anchor distT="0" distB="0" distL="114300" distR="114300" simplePos="0" relativeHeight="251679744" behindDoc="1" locked="1" layoutInCell="1" allowOverlap="1" wp14:anchorId="4C3F62CC" wp14:editId="72D25DC3">
                <wp:simplePos x="0" y="0"/>
                <wp:positionH relativeFrom="page">
                  <wp:align>left</wp:align>
                </wp:positionH>
                <wp:positionV relativeFrom="page">
                  <wp:align>top</wp:align>
                </wp:positionV>
                <wp:extent cx="7596000" cy="10728000"/>
                <wp:effectExtent l="0" t="0" r="5080" b="0"/>
                <wp:wrapNone/>
                <wp:docPr id="19" name="Kapitelsid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6D64ACDA"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3F62CC" id="_x0000_t202" coordsize="21600,21600" o:spt="202" path="m,l,21600r21600,l21600,xe">
                <v:stroke joinstyle="miter"/>
                <v:path gradientshapeok="t" o:connecttype="rect"/>
              </v:shapetype>
              <v:shape id="Kapitelside" o:spid="_x0000_s1026" type="#_x0000_t202" alt="&quot;&quot;" style="position:absolute;margin-left:0;margin-top:0;width:598.1pt;height:844.7pt;z-index:-2516367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6D64ACDA"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A062F2" w14:paraId="09C8D4EF" w14:textId="77777777" w:rsidTr="003B6AE3">
        <w:tc>
          <w:tcPr>
            <w:tcW w:w="9752" w:type="dxa"/>
          </w:tcPr>
          <w:p w14:paraId="7F19546D" w14:textId="77777777" w:rsidR="00363FA7" w:rsidRPr="00A062F2" w:rsidRDefault="00363FA7" w:rsidP="00DE5E4C">
            <w:pPr>
              <w:pStyle w:val="Kapitelsidenr"/>
            </w:pPr>
          </w:p>
        </w:tc>
      </w:tr>
    </w:tbl>
    <w:p w14:paraId="789D87B3" w14:textId="77777777" w:rsidR="00363FA7" w:rsidRPr="00A062F2" w:rsidRDefault="00363FA7" w:rsidP="00363FA7">
      <w:pPr>
        <w:rPr>
          <w:color w:val="auto"/>
        </w:rPr>
      </w:pPr>
    </w:p>
    <w:p w14:paraId="4E6BC4AE" w14:textId="77777777" w:rsidR="00363FA7" w:rsidRPr="00A062F2" w:rsidRDefault="00363FA7" w:rsidP="00363FA7">
      <w:pPr>
        <w:rPr>
          <w:color w:val="auto"/>
        </w:rPr>
      </w:pPr>
    </w:p>
    <w:p w14:paraId="17651B5C" w14:textId="77777777" w:rsidR="00363FA7" w:rsidRPr="00A062F2" w:rsidRDefault="00363FA7" w:rsidP="00363FA7">
      <w:r w:rsidRPr="00A062F2">
        <w:br w:type="page"/>
      </w:r>
    </w:p>
    <w:p w14:paraId="0A6DA965" w14:textId="6615B29D" w:rsidR="00F816A2" w:rsidRPr="00A062F2" w:rsidRDefault="001F67CB" w:rsidP="00480EC6">
      <w:r w:rsidRPr="001F67CB">
        <w:lastRenderedPageBreak/>
        <w:t xml:space="preserve">Ledelsessystemet for informationssikkerhed skal sikre, at tilladelsesindehavers </w:t>
      </w:r>
      <w:r w:rsidR="00076AFB">
        <w:t>base platform</w:t>
      </w:r>
      <w:r w:rsidRPr="001F67CB">
        <w:t xml:space="preserve"> og forretningssystem </w:t>
      </w:r>
      <w:r w:rsidR="00076AFB">
        <w:t xml:space="preserve">og spilleverandørs spilplatform og forretningssystem </w:t>
      </w:r>
      <w:r w:rsidRPr="001F67CB">
        <w:t xml:space="preserve">beskyttes mod eventuelle trusler samt sikre de følsomme oplysninger systemerne indeholder. Ved at sikre </w:t>
      </w:r>
      <w:r w:rsidR="007B533A">
        <w:t xml:space="preserve">integriteten og adgangen til </w:t>
      </w:r>
      <w:r w:rsidR="00076AFB">
        <w:t>platformene</w:t>
      </w:r>
      <w:r w:rsidR="00076AFB" w:rsidRPr="001F67CB">
        <w:t xml:space="preserve"> </w:t>
      </w:r>
      <w:r w:rsidRPr="001F67CB">
        <w:t>og forretningssysteme</w:t>
      </w:r>
      <w:r w:rsidR="00076AFB">
        <w:t>rnes</w:t>
      </w:r>
      <w:r w:rsidRPr="001F67CB">
        <w:t xml:space="preserve"> varetages en række væsentlige sikkerhedshensyn i relation til tilladelsesindehaver</w:t>
      </w:r>
      <w:r w:rsidR="0087357F">
        <w:t xml:space="preserve"> og spilleverandørs</w:t>
      </w:r>
      <w:r w:rsidRPr="001F67CB">
        <w:t xml:space="preserve"> forretning, men også i forhold til beskyttelse af spillernes oplysninger og fortrolige oplysninger om tredjemænd.</w:t>
      </w:r>
      <w:bookmarkStart w:id="3" w:name="_Hlk4593287"/>
    </w:p>
    <w:p w14:paraId="71A5474A" w14:textId="14238F71" w:rsidR="001F67CB" w:rsidRDefault="001F67CB" w:rsidP="001F67CB">
      <w:pPr>
        <w:pStyle w:val="Overskrift2"/>
      </w:pPr>
      <w:bookmarkStart w:id="4" w:name="_Toc171698503"/>
      <w:bookmarkEnd w:id="3"/>
      <w:r>
        <w:t>Version</w:t>
      </w:r>
      <w:bookmarkEnd w:id="4"/>
    </w:p>
    <w:p w14:paraId="125A7D9D" w14:textId="0987B96C" w:rsidR="001F67CB" w:rsidRDefault="001F67CB" w:rsidP="001F67CB">
      <w:r>
        <w:t>Version 1.0 af 2014.07.04</w:t>
      </w:r>
    </w:p>
    <w:p w14:paraId="3491A53C" w14:textId="4FC39BDD" w:rsidR="001F67CB" w:rsidRDefault="001F67CB" w:rsidP="001F67CB">
      <w:pPr>
        <w:pStyle w:val="Opstilling-punkttegn"/>
      </w:pPr>
      <w:r>
        <w:t>Ny struktur i forhold til den tidligere version 1.3, samt en række opdateringer på en række områder. Derfor udstedes ny version 1.0. Det er hensigten fremover er at følge normal versioneringsnummerering.</w:t>
      </w:r>
    </w:p>
    <w:p w14:paraId="0BD9FA79" w14:textId="77777777" w:rsidR="001F67CB" w:rsidRDefault="001F67CB" w:rsidP="001F67CB"/>
    <w:p w14:paraId="527CC749" w14:textId="6432CC71" w:rsidR="001F67CB" w:rsidRDefault="001F67CB" w:rsidP="001F67CB">
      <w:r>
        <w:t>Version 1.1 af 2015.12.21</w:t>
      </w:r>
    </w:p>
    <w:p w14:paraId="17F62938" w14:textId="316F7031" w:rsidR="001F67CB" w:rsidRDefault="001F67CB" w:rsidP="001F67CB">
      <w:pPr>
        <w:pStyle w:val="Opstilling-punkttegn"/>
      </w:pPr>
      <w:r>
        <w:t>Udvidelse af anvendelsesområdet til også at omfatte udbud af lotterier og væddemål på heste- og hundevæddeløb.</w:t>
      </w:r>
    </w:p>
    <w:p w14:paraId="3A1A9415" w14:textId="77777777" w:rsidR="001F67CB" w:rsidRDefault="001F67CB" w:rsidP="001F67CB"/>
    <w:p w14:paraId="5997F9D2" w14:textId="7FC16A5E" w:rsidR="001F67CB" w:rsidRDefault="001F67CB" w:rsidP="001F67CB">
      <w:r>
        <w:t>Version 1.2 af 2020.01.01</w:t>
      </w:r>
    </w:p>
    <w:p w14:paraId="3657DB23" w14:textId="69D70CC7" w:rsidR="001F67CB" w:rsidRDefault="001F67CB" w:rsidP="001F67CB">
      <w:pPr>
        <w:pStyle w:val="Opstilling-punkttegn"/>
      </w:pPr>
      <w:r>
        <w:t>Spillemyndigheden har fjernet kravet om at testvirksomhedens akkreditering skal henvise til en specifik version jf. afsnit 2.3.</w:t>
      </w:r>
    </w:p>
    <w:p w14:paraId="47E6E781" w14:textId="77777777" w:rsidR="001F67CB" w:rsidRDefault="001F67CB" w:rsidP="001F67CB"/>
    <w:p w14:paraId="637E8C21" w14:textId="26488A1B" w:rsidR="001F67CB" w:rsidRDefault="001F67CB" w:rsidP="001F67CB">
      <w:r>
        <w:t>Version 2.0 af 2023.01.01</w:t>
      </w:r>
    </w:p>
    <w:p w14:paraId="08D2B398" w14:textId="52C31662" w:rsidR="001F67CB" w:rsidRDefault="001F67CB" w:rsidP="001F67CB">
      <w:pPr>
        <w:pStyle w:val="Opstilling-punkttegn"/>
      </w:pPr>
      <w:r>
        <w:t>Præcisering af hvilke testvirksomheder, der kan foretage en eventuel ISO 27001 certificering jf. afsnit 2.2. Opdatering af krav til akkrediterede testvirksomheder og personale. Derudover er der foretaget generelle tilpasninger og specificeringer.</w:t>
      </w:r>
    </w:p>
    <w:p w14:paraId="51CEE6FC" w14:textId="7F71F779" w:rsidR="001F67CB" w:rsidRDefault="001F67CB" w:rsidP="001F67CB"/>
    <w:p w14:paraId="79298A26" w14:textId="77777777" w:rsidR="00701611" w:rsidRDefault="00701611" w:rsidP="00701611">
      <w:r>
        <w:t>Version 2.1 af 2023.10.01</w:t>
      </w:r>
    </w:p>
    <w:p w14:paraId="49A5B97B" w14:textId="77777777" w:rsidR="00701611" w:rsidRDefault="00701611" w:rsidP="00701611">
      <w:pPr>
        <w:pStyle w:val="Listeafsnit"/>
        <w:numPr>
          <w:ilvl w:val="0"/>
          <w:numId w:val="15"/>
        </w:numPr>
      </w:pPr>
      <w:r>
        <w:t>Opdateret visuelt layout af dokumentet. Få sproglige rettelser. Ingen ændringer til krav.</w:t>
      </w:r>
    </w:p>
    <w:p w14:paraId="522FDFB5" w14:textId="77777777" w:rsidR="00701611" w:rsidRDefault="00701611" w:rsidP="001F67CB"/>
    <w:p w14:paraId="69992DCF" w14:textId="571D03AA" w:rsidR="0087357F" w:rsidRDefault="0087357F" w:rsidP="001F67CB">
      <w:r>
        <w:t xml:space="preserve">Version </w:t>
      </w:r>
      <w:r w:rsidR="00161386">
        <w:t>3.0</w:t>
      </w:r>
      <w:r>
        <w:t xml:space="preserve"> af 2025.01.01</w:t>
      </w:r>
    </w:p>
    <w:p w14:paraId="67D47394" w14:textId="30BFD5B1" w:rsidR="008F3D87" w:rsidRDefault="00D10A25" w:rsidP="00195553">
      <w:pPr>
        <w:pStyle w:val="Listeafsnit"/>
        <w:numPr>
          <w:ilvl w:val="0"/>
          <w:numId w:val="16"/>
        </w:numPr>
      </w:pPr>
      <w:r>
        <w:t>R</w:t>
      </w:r>
      <w:r w:rsidR="0087357F">
        <w:t xml:space="preserve">ettelser er foretaget i forhold til introduktion af </w:t>
      </w:r>
      <w:r w:rsidR="008F3D87">
        <w:t>tilladelser til spilleverandører</w:t>
      </w:r>
      <w:r>
        <w:t xml:space="preserve">, hvilket betyder at begrebet spilsystem er ændret til </w:t>
      </w:r>
      <w:r w:rsidR="00EA06AE">
        <w:t>begreberne ’</w:t>
      </w:r>
      <w:r>
        <w:t>base platform</w:t>
      </w:r>
      <w:r w:rsidR="00EA06AE">
        <w:t>’</w:t>
      </w:r>
      <w:r>
        <w:t xml:space="preserve"> og </w:t>
      </w:r>
      <w:r w:rsidR="00EA06AE">
        <w:t>’</w:t>
      </w:r>
      <w:r>
        <w:t>spilplatform</w:t>
      </w:r>
      <w:r w:rsidR="00EA06AE">
        <w:t>’</w:t>
      </w:r>
      <w:r w:rsidR="00A53AF7">
        <w:t>. Afsnit</w:t>
      </w:r>
      <w:r w:rsidR="0025032F">
        <w:t>tet</w:t>
      </w:r>
      <w:r w:rsidR="00A53AF7">
        <w:t xml:space="preserve"> om krav til superviser er ændret.</w:t>
      </w:r>
    </w:p>
    <w:p w14:paraId="5070EA31" w14:textId="77777777" w:rsidR="008F3D87" w:rsidRDefault="008F3D87" w:rsidP="001F67CB"/>
    <w:p w14:paraId="1F78878F" w14:textId="6CD35161" w:rsidR="005A2266" w:rsidRDefault="005A2266" w:rsidP="005A2266">
      <w:r>
        <w:t xml:space="preserve">Spillemyndigheden reviderer løbende certificeringsprogrammet for væddemål og onlinekasino. Den seneste version er tilgængelig på Spillemyndighedens hjemmeside. </w:t>
      </w:r>
    </w:p>
    <w:p w14:paraId="6DF540A7" w14:textId="77777777" w:rsidR="005A2266" w:rsidRDefault="005A2266" w:rsidP="005A2266"/>
    <w:p w14:paraId="16408D63" w14:textId="23D228B8" w:rsidR="001F67CB" w:rsidRDefault="001F67CB" w:rsidP="001F67CB">
      <w:r>
        <w:t>Ved udgivelse af en ny version af certificeringsprogrammet offentliggør Spillemyndigheden, hvis nødvendigt, retningslinjer for en overgangsordning og gyldigheden af allerede gennemførte certificeringer.</w:t>
      </w:r>
    </w:p>
    <w:p w14:paraId="67EE22F1" w14:textId="77777777" w:rsidR="001F67CB" w:rsidRDefault="001F67CB" w:rsidP="001F67CB"/>
    <w:p w14:paraId="3342AABB" w14:textId="1719F497" w:rsidR="001F67CB" w:rsidRDefault="001F67CB" w:rsidP="001F67CB">
      <w:r>
        <w:t>Det skal fremhæves, at det er den danske version, der er bindende. Den engelske version er udelukkende af vejledende karakter.</w:t>
      </w:r>
    </w:p>
    <w:p w14:paraId="59C9031F" w14:textId="5DE5F244" w:rsidR="001F67CB" w:rsidRDefault="001F67CB" w:rsidP="001F67CB">
      <w:pPr>
        <w:pStyle w:val="Overskrift2"/>
      </w:pPr>
      <w:bookmarkStart w:id="5" w:name="_Toc171698504"/>
      <w:r>
        <w:t>Anvendelsesområde</w:t>
      </w:r>
      <w:bookmarkEnd w:id="5"/>
    </w:p>
    <w:p w14:paraId="598BF810" w14:textId="53C388CF" w:rsidR="001F67CB" w:rsidRDefault="001F67CB" w:rsidP="00D6638A">
      <w:r>
        <w:t>Ledelsessystem for informationssikkerhed finder anvendelse på udbud af</w:t>
      </w:r>
      <w:r w:rsidR="00D6638A">
        <w:t xml:space="preserve"> </w:t>
      </w:r>
      <w:bookmarkStart w:id="6" w:name="_Hlk147735056"/>
      <w:r w:rsidR="00D6638A">
        <w:t>o</w:t>
      </w:r>
      <w:r>
        <w:t>nline væddemål</w:t>
      </w:r>
      <w:r w:rsidR="00D6638A">
        <w:t xml:space="preserve"> (§ 11 i lov om spil), l</w:t>
      </w:r>
      <w:r>
        <w:t>andbaseret væddemål</w:t>
      </w:r>
      <w:r w:rsidR="00D6638A">
        <w:t xml:space="preserve"> (§ 11 i lov om spil), o</w:t>
      </w:r>
      <w:r>
        <w:t>nlinekasino</w:t>
      </w:r>
      <w:r w:rsidR="00D6638A">
        <w:t xml:space="preserve"> (§ 18 i lov om spil) og </w:t>
      </w:r>
      <w:r w:rsidR="008F3D87">
        <w:t xml:space="preserve">levering af spil </w:t>
      </w:r>
      <w:r w:rsidR="00FA0091">
        <w:t>(§ 24a i lov om spil)</w:t>
      </w:r>
      <w:r w:rsidR="00D6638A">
        <w:t>.</w:t>
      </w:r>
      <w:bookmarkEnd w:id="6"/>
    </w:p>
    <w:p w14:paraId="421C7E43" w14:textId="5037E8A9" w:rsidR="00955645" w:rsidRPr="00670819" w:rsidRDefault="00955645" w:rsidP="00955645">
      <w:pPr>
        <w:pStyle w:val="Overskrift1"/>
        <w:spacing w:line="720" w:lineRule="exact"/>
        <w:contextualSpacing/>
        <w:rPr>
          <w:noProof/>
        </w:rPr>
      </w:pPr>
      <w:bookmarkStart w:id="7" w:name="_Toc171698505"/>
      <w:r w:rsidRPr="00955645">
        <w:lastRenderedPageBreak/>
        <w:t>Frekvens og testvirksomheder</w:t>
      </w:r>
      <w:bookmarkEnd w:id="7"/>
    </w:p>
    <w:p w14:paraId="5A249BF1" w14:textId="77777777" w:rsidR="00955645" w:rsidRPr="00D6038C" w:rsidRDefault="00955645" w:rsidP="00363FA7">
      <w:pPr>
        <w:rPr>
          <w:noProof/>
        </w:rPr>
      </w:pPr>
      <w:r w:rsidRPr="00363FA7">
        <w:rPr>
          <w:noProof/>
          <w:color w:val="FFFFFF" w:themeColor="background1"/>
        </w:rPr>
        <mc:AlternateContent>
          <mc:Choice Requires="wps">
            <w:drawing>
              <wp:anchor distT="0" distB="0" distL="114300" distR="114300" simplePos="0" relativeHeight="251705344" behindDoc="1" locked="1" layoutInCell="1" allowOverlap="1" wp14:anchorId="7C2C6963" wp14:editId="708794DF">
                <wp:simplePos x="0" y="0"/>
                <wp:positionH relativeFrom="page">
                  <wp:align>left</wp:align>
                </wp:positionH>
                <wp:positionV relativeFrom="page">
                  <wp:align>top</wp:align>
                </wp:positionV>
                <wp:extent cx="7560000" cy="10692000"/>
                <wp:effectExtent l="0" t="0" r="3175" b="0"/>
                <wp:wrapNone/>
                <wp:docPr id="2"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3FA04A1" w14:textId="77777777" w:rsidR="00955645" w:rsidRDefault="00955645"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2C6963" id="Backpage" o:spid="_x0000_s1027" type="#_x0000_t202" alt="&quot;&quot;" style="position:absolute;margin-left:0;margin-top:0;width:595.3pt;height:841.9pt;z-index:-2516111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23FA04A1" w14:textId="77777777" w:rsidR="00955645" w:rsidRDefault="00955645"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955645" w14:paraId="345189C4" w14:textId="77777777" w:rsidTr="003B6AE3">
        <w:tc>
          <w:tcPr>
            <w:tcW w:w="9752" w:type="dxa"/>
          </w:tcPr>
          <w:p w14:paraId="497F50F4" w14:textId="77777777" w:rsidR="00955645" w:rsidRDefault="00955645" w:rsidP="00955645">
            <w:pPr>
              <w:pStyle w:val="Kapitelsidenr"/>
              <w:spacing w:line="7100" w:lineRule="exact"/>
              <w:rPr>
                <w:noProof/>
              </w:rPr>
            </w:pPr>
          </w:p>
        </w:tc>
      </w:tr>
    </w:tbl>
    <w:p w14:paraId="371EF7F9" w14:textId="77777777" w:rsidR="00955645" w:rsidRPr="00D6038C" w:rsidRDefault="00955645" w:rsidP="00363FA7">
      <w:pPr>
        <w:rPr>
          <w:noProof/>
        </w:rPr>
      </w:pPr>
    </w:p>
    <w:p w14:paraId="3A1BE825" w14:textId="77777777" w:rsidR="00955645" w:rsidRPr="00D6038C" w:rsidRDefault="00955645" w:rsidP="00363FA7">
      <w:pPr>
        <w:rPr>
          <w:noProof/>
        </w:rPr>
      </w:pPr>
    </w:p>
    <w:p w14:paraId="5BA5A15E" w14:textId="77777777" w:rsidR="00955645" w:rsidRDefault="00955645" w:rsidP="00363FA7">
      <w:pPr>
        <w:rPr>
          <w:noProof/>
        </w:rPr>
      </w:pPr>
      <w:r>
        <w:rPr>
          <w:noProof/>
        </w:rPr>
        <w:br w:type="page"/>
      </w:r>
    </w:p>
    <w:p w14:paraId="0C661C24" w14:textId="7F1103A5" w:rsidR="00955645" w:rsidRDefault="00955645" w:rsidP="00955645">
      <w:pPr>
        <w:pStyle w:val="Overskrift2"/>
      </w:pPr>
      <w:bookmarkStart w:id="8" w:name="_Toc171698506"/>
      <w:r>
        <w:lastRenderedPageBreak/>
        <w:t>Certificeringsfrekvens</w:t>
      </w:r>
      <w:bookmarkEnd w:id="8"/>
    </w:p>
    <w:p w14:paraId="445236C4" w14:textId="0FF66072" w:rsidR="00955645" w:rsidRDefault="00955645" w:rsidP="00955645">
      <w:r>
        <w:t xml:space="preserve">Tilladelsesindehaver </w:t>
      </w:r>
      <w:r w:rsidR="00FA0091">
        <w:t xml:space="preserve">og spilleverandør </w:t>
      </w:r>
      <w:r>
        <w:t>er ansvarlig for at sikre, at der med et interval på maksimalt 12 kalendermåneder sker certificering i overensstemmelse med kravene i dette dokument.</w:t>
      </w:r>
    </w:p>
    <w:p w14:paraId="210BE50E" w14:textId="66212563" w:rsidR="00955645" w:rsidRDefault="00955645" w:rsidP="00955645">
      <w:pPr>
        <w:pStyle w:val="Overskrift3"/>
      </w:pPr>
      <w:bookmarkStart w:id="9" w:name="_Toc171698507"/>
      <w:r>
        <w:t>Første certificering</w:t>
      </w:r>
      <w:bookmarkEnd w:id="9"/>
    </w:p>
    <w:p w14:paraId="605F1A7B" w14:textId="05903336" w:rsidR="00955645" w:rsidRDefault="00955645" w:rsidP="00955645">
      <w:r>
        <w:t>Tilladelsesindehaver</w:t>
      </w:r>
      <w:r w:rsidR="00FA0091" w:rsidRPr="00FA0091">
        <w:t xml:space="preserve"> </w:t>
      </w:r>
      <w:r w:rsidR="00FA0091">
        <w:t>og spilleverandør</w:t>
      </w:r>
      <w:r>
        <w:t xml:space="preserve"> skal være certificeret første gang inden der kan udstedes tilladelse, medmindre Spillemyndigheden har oplyst andet. Se afsnit 2.1.3 i de generelle krav for yderligere oplysninger.</w:t>
      </w:r>
    </w:p>
    <w:p w14:paraId="3B87DD11" w14:textId="32AB1137" w:rsidR="00955645" w:rsidRDefault="00955645" w:rsidP="00955645">
      <w:pPr>
        <w:pStyle w:val="Overskrift3"/>
      </w:pPr>
      <w:bookmarkStart w:id="10" w:name="_Toc171698508"/>
      <w:r>
        <w:t>Fornyet certificering</w:t>
      </w:r>
      <w:bookmarkEnd w:id="10"/>
      <w:r>
        <w:t xml:space="preserve"> </w:t>
      </w:r>
    </w:p>
    <w:p w14:paraId="66389CBB" w14:textId="72CC36F0" w:rsidR="00955645" w:rsidRDefault="00955645" w:rsidP="00955645">
      <w:r>
        <w:t>Tilladelsesindehaver</w:t>
      </w:r>
      <w:r w:rsidR="00275A41" w:rsidRPr="00275A41">
        <w:t xml:space="preserve"> </w:t>
      </w:r>
      <w:r w:rsidR="00275A41">
        <w:t>og spilleverandør</w:t>
      </w:r>
      <w:r>
        <w:t xml:space="preserve"> skal som udgangspunkt have foretaget en ny certificering inden 12 måneder fra seneste certificering. Det skal fremgå af standardrapporten, hvornår der er sket fornyet certificering. </w:t>
      </w:r>
    </w:p>
    <w:p w14:paraId="521BC8CD" w14:textId="77777777" w:rsidR="00955645" w:rsidRDefault="00955645" w:rsidP="00955645"/>
    <w:p w14:paraId="24E19DAF" w14:textId="685FF73C" w:rsidR="00955645" w:rsidRDefault="00955645" w:rsidP="00955645">
      <w:r>
        <w:t xml:space="preserve">Standardrapporten som dokumenterer den fornyede certificering skal være Spillemyndigheden i hænde senest </w:t>
      </w:r>
      <w:r w:rsidR="00275A41">
        <w:t xml:space="preserve">én </w:t>
      </w:r>
      <w:r>
        <w:t>måned efter, at certificeringen er foretaget.</w:t>
      </w:r>
    </w:p>
    <w:p w14:paraId="7E6AFDB0" w14:textId="41486DD0" w:rsidR="00955645" w:rsidRDefault="00955645" w:rsidP="00955645">
      <w:pPr>
        <w:pStyle w:val="Overskrift3"/>
      </w:pPr>
      <w:bookmarkStart w:id="11" w:name="_Toc171698509"/>
      <w:r>
        <w:t>Udsættelse af fornyet certificering</w:t>
      </w:r>
      <w:bookmarkEnd w:id="11"/>
    </w:p>
    <w:p w14:paraId="69935533" w14:textId="64A960A9" w:rsidR="00955645" w:rsidRDefault="00955645" w:rsidP="00955645">
      <w:r>
        <w:t>Tilladelsesindehaver</w:t>
      </w:r>
      <w:r w:rsidR="00275A41" w:rsidRPr="00275A41">
        <w:t xml:space="preserve"> </w:t>
      </w:r>
      <w:r w:rsidR="00275A41">
        <w:t>og spilleverandør</w:t>
      </w:r>
      <w:r>
        <w:t xml:space="preserve"> kan udsætte certificeringen op til to måneder fra tidspunktet, hvor der skulle være foretaget en ny certificering. Den nye certificering skal således være afsluttet senest 14 måneder fra seneste certificering og standardrapporten skal være Spillemyndigheden i hænde inden samme frist. </w:t>
      </w:r>
    </w:p>
    <w:p w14:paraId="62147EB6" w14:textId="77777777" w:rsidR="00955645" w:rsidRDefault="00955645" w:rsidP="00955645"/>
    <w:p w14:paraId="543886ED" w14:textId="65BEC18F" w:rsidR="00955645" w:rsidRDefault="00955645" w:rsidP="00955645">
      <w:r>
        <w:t xml:space="preserve">Spillemyndigheden skal underrettes, inden certificeringen udsættes. </w:t>
      </w:r>
    </w:p>
    <w:p w14:paraId="7C283611" w14:textId="77777777" w:rsidR="00955645" w:rsidRDefault="00955645" w:rsidP="00955645"/>
    <w:p w14:paraId="179D268A" w14:textId="2148AD2C" w:rsidR="00955645" w:rsidRDefault="00955645" w:rsidP="00955645">
      <w:r>
        <w:t xml:space="preserve">Fristen for fornyelse af certificering forkortes med den tid den tidligere 12 måneders frist har været udsat. Hvis man fx udnytter de maksimale to måneders udsættelse, skal næste certificering fornyes efter 10 måneder. Tidspunktet for næste certificering skal afspejle dette i standardrapporten. </w:t>
      </w:r>
    </w:p>
    <w:p w14:paraId="02DC39F4" w14:textId="77777777" w:rsidR="00955645" w:rsidRDefault="00955645" w:rsidP="00955645"/>
    <w:p w14:paraId="27352F46" w14:textId="46A37644" w:rsidR="00955645" w:rsidRDefault="00955645" w:rsidP="00955645">
      <w:pPr>
        <w:pStyle w:val="Overskrift2"/>
      </w:pPr>
      <w:bookmarkStart w:id="12" w:name="_Toc171698510"/>
      <w:r>
        <w:t>Certificering i forhold til en gældende ISO/IEC 27001</w:t>
      </w:r>
      <w:bookmarkEnd w:id="12"/>
    </w:p>
    <w:p w14:paraId="3E635CA2" w14:textId="72519C91" w:rsidR="00955645" w:rsidRDefault="00955645" w:rsidP="00955645">
      <w:r>
        <w:t xml:space="preserve">Er tilladelsesindehaver </w:t>
      </w:r>
      <w:r w:rsidR="00A65DDE">
        <w:t xml:space="preserve">eller spilleverandør </w:t>
      </w:r>
      <w:r>
        <w:t>certificeret i forhold til en gældende ISO/IEC 27001, må det som udgangspunkt forventes, at tilladelsesindehavers</w:t>
      </w:r>
      <w:r w:rsidR="00A65B7E">
        <w:t xml:space="preserve"> eller spilleverandørs</w:t>
      </w:r>
      <w:r>
        <w:t xml:space="preserve"> ledelsessystem for informationssikkerhed er af en sådan kvalitet, at certificering i forhold til Spillemyndighedens ledelsessystem for informationssikkerhed SCP.03.00 er unødvendig.</w:t>
      </w:r>
    </w:p>
    <w:p w14:paraId="67DA19DD" w14:textId="77777777" w:rsidR="00955645" w:rsidRDefault="00955645" w:rsidP="00955645"/>
    <w:p w14:paraId="04E58248" w14:textId="23D5BA44" w:rsidR="00955645" w:rsidRDefault="00955645" w:rsidP="00955645">
      <w:r>
        <w:t xml:space="preserve">Det er en forudsætning at certificering af ledelsessystemet for informationssikkerhed udføres som akkrediteret certificering af et certificeringsorgan, der er akkrediteret efter ISO/IEC 17021-1 til certificering i henhold til ISO/IEC 27001 af DANAK (Den Danske Akkrediteringsfond) eller et tilsvarende akkrediterings-organ, som er medunderskriver af EA´s (European </w:t>
      </w:r>
      <w:proofErr w:type="spellStart"/>
      <w:r>
        <w:t>co</w:t>
      </w:r>
      <w:proofErr w:type="spellEnd"/>
      <w:r>
        <w:t xml:space="preserve">-operation for </w:t>
      </w:r>
      <w:proofErr w:type="spellStart"/>
      <w:r>
        <w:t>Accreditation</w:t>
      </w:r>
      <w:proofErr w:type="spellEnd"/>
      <w:r>
        <w:t xml:space="preserve">) multilaterale aftale om gensidig anerkendelse mht. certificering af ledelsessystemer eller for certificeringsorganer udenfor EA’s område af et akkrediteringsorgan, der er medunderskriver af den relevante multilaterale aftale om gensidig anerkendelse under IAF (International </w:t>
      </w:r>
      <w:proofErr w:type="spellStart"/>
      <w:r>
        <w:t>Accreditation</w:t>
      </w:r>
      <w:proofErr w:type="spellEnd"/>
      <w:r>
        <w:t xml:space="preserve"> Forum).</w:t>
      </w:r>
    </w:p>
    <w:p w14:paraId="68FCCE6C" w14:textId="77777777" w:rsidR="00955645" w:rsidRDefault="00955645" w:rsidP="00955645"/>
    <w:p w14:paraId="33C2320C" w14:textId="6E05D379" w:rsidR="00955645" w:rsidRDefault="00955645" w:rsidP="00955645">
      <w:r>
        <w:lastRenderedPageBreak/>
        <w:t xml:space="preserve">Det er en forudsætning, at det samlede </w:t>
      </w:r>
      <w:proofErr w:type="spellStart"/>
      <w:r>
        <w:t>scope</w:t>
      </w:r>
      <w:proofErr w:type="spellEnd"/>
      <w:r>
        <w:t xml:space="preserve"> for tilladelsesindehavers </w:t>
      </w:r>
      <w:r w:rsidR="006E2AE2">
        <w:t>eller</w:t>
      </w:r>
      <w:r>
        <w:t xml:space="preserve"> </w:t>
      </w:r>
      <w:r w:rsidR="006E2AE2">
        <w:t>spil</w:t>
      </w:r>
      <w:r>
        <w:t xml:space="preserve">leverandørers ISO/IEC 27001 certificering omfatter hele </w:t>
      </w:r>
      <w:r w:rsidR="006E2AE2">
        <w:t xml:space="preserve">base platform eller </w:t>
      </w:r>
      <w:r>
        <w:t>spil</w:t>
      </w:r>
      <w:r w:rsidR="006E2AE2">
        <w:t>platform</w:t>
      </w:r>
      <w:r>
        <w:t xml:space="preserve"> i dets fuldstændighed, som defineret i spillelovgivningen, og enhver arbejdsproces, der relaterer sig til </w:t>
      </w:r>
      <w:r w:rsidR="00995BA9">
        <w:t>platformene</w:t>
      </w:r>
      <w:r>
        <w:t xml:space="preserve">, samt </w:t>
      </w:r>
      <w:r w:rsidR="00294DB0">
        <w:t xml:space="preserve">alle </w:t>
      </w:r>
      <w:r>
        <w:t xml:space="preserve">geografiske placeringer </w:t>
      </w:r>
      <w:r w:rsidR="00294DB0">
        <w:t>af</w:t>
      </w:r>
      <w:r>
        <w:t xml:space="preserve"> </w:t>
      </w:r>
      <w:r w:rsidR="00995BA9">
        <w:t>platformene</w:t>
      </w:r>
      <w:r>
        <w:t xml:space="preserve">. </w:t>
      </w:r>
    </w:p>
    <w:p w14:paraId="62EB900B" w14:textId="77777777" w:rsidR="00955645" w:rsidRDefault="00955645" w:rsidP="00955645"/>
    <w:p w14:paraId="3C06B706" w14:textId="635C31B3" w:rsidR="00955645" w:rsidRDefault="00955645" w:rsidP="00955645">
      <w:r>
        <w:t>For at kunne tage stilling til, hvorvidt ovenstående er opfyldt, skal den akkrediterede testvirksomhed have adgang til:</w:t>
      </w:r>
    </w:p>
    <w:p w14:paraId="68A831A7" w14:textId="7F4F94F0" w:rsidR="00955645" w:rsidRDefault="00955645" w:rsidP="00955645">
      <w:pPr>
        <w:pStyle w:val="Opstilling-punkttegn"/>
      </w:pPr>
      <w:r>
        <w:t>Gældende ISO/IEC 27001 certificering,</w:t>
      </w:r>
    </w:p>
    <w:p w14:paraId="1785B0A8" w14:textId="5A528FE8" w:rsidR="00955645" w:rsidRDefault="00955645" w:rsidP="00955645">
      <w:pPr>
        <w:pStyle w:val="Opstilling-punkttegn"/>
      </w:pPr>
      <w:r>
        <w:t xml:space="preserve">Statement of </w:t>
      </w:r>
      <w:proofErr w:type="spellStart"/>
      <w:r>
        <w:t>Applicability</w:t>
      </w:r>
      <w:proofErr w:type="spellEnd"/>
      <w:r>
        <w:t>, og</w:t>
      </w:r>
    </w:p>
    <w:p w14:paraId="7ED6E077" w14:textId="14856AAB" w:rsidR="00955645" w:rsidRDefault="00955645" w:rsidP="00955645">
      <w:pPr>
        <w:pStyle w:val="Opstilling-punkttegn"/>
      </w:pPr>
      <w:r>
        <w:t>Risikovurderingen.</w:t>
      </w:r>
    </w:p>
    <w:p w14:paraId="1A4E0727" w14:textId="77777777" w:rsidR="00955645" w:rsidRDefault="00955645" w:rsidP="00955645"/>
    <w:p w14:paraId="146E215B" w14:textId="7D7409A5" w:rsidR="00955645" w:rsidRDefault="00955645" w:rsidP="00955645">
      <w:r>
        <w:t>Og på denne baggrund kan den akkrediterede testvirksomhed så udstede certificering, der træder i stedet for en certificering i forhold til Spillemyndighedens ledelsessystem for informationssikkerhed SCP.03.00.DK.</w:t>
      </w:r>
    </w:p>
    <w:p w14:paraId="26EE42FD" w14:textId="77777777" w:rsidR="00955645" w:rsidRDefault="00955645" w:rsidP="00955645"/>
    <w:p w14:paraId="54EC7933" w14:textId="1DBDADEC" w:rsidR="00955645" w:rsidRDefault="00955645" w:rsidP="00955645">
      <w:pPr>
        <w:pStyle w:val="Overskrift2"/>
      </w:pPr>
      <w:bookmarkStart w:id="13" w:name="_Toc171698511"/>
      <w:r>
        <w:t>Akkrediterede testvirksomheder</w:t>
      </w:r>
      <w:bookmarkEnd w:id="13"/>
    </w:p>
    <w:p w14:paraId="0EF27252" w14:textId="51F23E02" w:rsidR="00955645" w:rsidRDefault="00955645" w:rsidP="00955645">
      <w:r>
        <w:t xml:space="preserve">For at sikre, at de nødvendige kvalifikationer er til stede, når en certificering udføres, skal testvirksomheden og dennes ansatte leve op til kravene i dette afsnit. </w:t>
      </w:r>
    </w:p>
    <w:p w14:paraId="061870A2" w14:textId="796E6938" w:rsidR="00955645" w:rsidRDefault="00955645" w:rsidP="00955645">
      <w:pPr>
        <w:pStyle w:val="Overskrift3"/>
      </w:pPr>
      <w:bookmarkStart w:id="14" w:name="_Toc171698512"/>
      <w:r>
        <w:t>Krav til testvirksomhed</w:t>
      </w:r>
      <w:bookmarkEnd w:id="14"/>
    </w:p>
    <w:p w14:paraId="72A5BD35" w14:textId="4F62FBEC" w:rsidR="00955645" w:rsidRDefault="00955645" w:rsidP="00955645">
      <w:r>
        <w:t xml:space="preserve">Certificering af informationssikkerhedssystemet skal udføres som akkrediteret certificering af et certificeringsorgan, der er akkrediteret efter ISO/IEC 17021-1 eller ISO/IEC 17065 til certificering i henhold til Spillemyndighedens Certificeringsprogram SCP.03.00.DK af DANAK (Den Danske Akkrediteringsfond) eller et tilsvarende akkrediteringsorgan, som er medunderskriver af EA´s (European </w:t>
      </w:r>
      <w:proofErr w:type="spellStart"/>
      <w:r>
        <w:t>co</w:t>
      </w:r>
      <w:proofErr w:type="spellEnd"/>
      <w:r>
        <w:t xml:space="preserve">-operation for </w:t>
      </w:r>
      <w:proofErr w:type="spellStart"/>
      <w:r>
        <w:t>Accreditation</w:t>
      </w:r>
      <w:proofErr w:type="spellEnd"/>
      <w:r>
        <w:t xml:space="preserve">) multilaterale aftale om gensidig anerkendelse mht. certificering af ledelsessystemer eller for certificeringsorganer udenfor EA’s område af et akkrediteringsorgan, der er medunderskriver af den relevante multilaterale aftale om gensidig anerkendelse under IAF (International </w:t>
      </w:r>
      <w:proofErr w:type="spellStart"/>
      <w:r>
        <w:t>Accreditation</w:t>
      </w:r>
      <w:proofErr w:type="spellEnd"/>
      <w:r>
        <w:t xml:space="preserve"> Forum).</w:t>
      </w:r>
    </w:p>
    <w:p w14:paraId="05A75837" w14:textId="77777777" w:rsidR="00955645" w:rsidRDefault="00955645" w:rsidP="00955645"/>
    <w:p w14:paraId="5B588999" w14:textId="779AB890" w:rsidR="00955645" w:rsidRDefault="00955645" w:rsidP="00955645">
      <w:r>
        <w:t>Dokumentation for testvirksomhedens akkreditering vedlægges certificeringsrapporten. Alternativt kan der linkes til akkrediteringen i certificeringsrapporten.</w:t>
      </w:r>
    </w:p>
    <w:p w14:paraId="6EA3896C" w14:textId="08ADCD25" w:rsidR="00955645" w:rsidRDefault="00955645" w:rsidP="00955645">
      <w:pPr>
        <w:pStyle w:val="Overskrift3"/>
      </w:pPr>
      <w:bookmarkStart w:id="15" w:name="_Toc171698513"/>
      <w:r>
        <w:t>Krav til personale der udfører certificeringsarbejdet</w:t>
      </w:r>
      <w:bookmarkEnd w:id="15"/>
    </w:p>
    <w:p w14:paraId="12DBE215" w14:textId="61F9DFB2" w:rsidR="00955645" w:rsidRDefault="00955645" w:rsidP="00955645">
      <w:r>
        <w:t>Certificeringsarbejdet skal udføres af personale, der er tilstrækkeligt kvalificeret jf. kravene i afsnit 7 i ISO/IEC 17021-1 eller afsnit 6 i ISO/IEC 17065. Den akkrediterede testvirksomhed skal derfor ansætte</w:t>
      </w:r>
      <w:r w:rsidR="003F46CB">
        <w:t xml:space="preserve"> og oplære</w:t>
      </w:r>
      <w:r>
        <w:t xml:space="preserve"> tilstrækkeligt kvalificeret, kompetent og erfarent personale. </w:t>
      </w:r>
    </w:p>
    <w:p w14:paraId="187CFE32" w14:textId="7DE857A1" w:rsidR="00955645" w:rsidRPr="00C8405F" w:rsidRDefault="00C8405F" w:rsidP="00955645">
      <w:pPr>
        <w:pStyle w:val="Overskrift3"/>
      </w:pPr>
      <w:bookmarkStart w:id="16" w:name="_Toc171698514"/>
      <w:r w:rsidRPr="00C8405F">
        <w:t>Supervisering og signering af stan</w:t>
      </w:r>
      <w:r>
        <w:t>dardrapport</w:t>
      </w:r>
      <w:bookmarkEnd w:id="16"/>
    </w:p>
    <w:p w14:paraId="1E433651" w14:textId="1E657874" w:rsidR="00955645" w:rsidRDefault="00374E7C" w:rsidP="003F46CB">
      <w:r>
        <w:t xml:space="preserve">Udførslen af certificeringsarbejdet skal superviseres jf. kravene til supervisering i afsnit 2.3 i de generelle krav. Det er </w:t>
      </w:r>
      <w:proofErr w:type="spellStart"/>
      <w:r>
        <w:t>superviserens</w:t>
      </w:r>
      <w:proofErr w:type="spellEnd"/>
      <w:r>
        <w:t xml:space="preserve"> ansvar at</w:t>
      </w:r>
      <w:r w:rsidRPr="00A37E6A">
        <w:t xml:space="preserve"> </w:t>
      </w:r>
      <w:r>
        <w:t xml:space="preserve">underskrive standardrapporten og derved </w:t>
      </w:r>
      <w:r w:rsidRPr="00A37E6A">
        <w:t xml:space="preserve">indestå for, at </w:t>
      </w:r>
      <w:r>
        <w:t>certificeringen</w:t>
      </w:r>
      <w:r w:rsidRPr="00A37E6A">
        <w:t xml:space="preserve"> er udført fagligt forsvarligt.</w:t>
      </w:r>
    </w:p>
    <w:p w14:paraId="7BCAFB1C" w14:textId="16D48331" w:rsidR="00F7027B" w:rsidRPr="00670819" w:rsidRDefault="00F7027B" w:rsidP="00F7027B">
      <w:pPr>
        <w:pStyle w:val="Overskrift1"/>
        <w:spacing w:line="720" w:lineRule="exact"/>
        <w:contextualSpacing/>
        <w:rPr>
          <w:noProof/>
        </w:rPr>
      </w:pPr>
      <w:bookmarkStart w:id="17" w:name="_Toc171698515"/>
      <w:r w:rsidRPr="00F7027B">
        <w:lastRenderedPageBreak/>
        <w:t>Krav til ledelsessystem for informationssikkerhed</w:t>
      </w:r>
      <w:bookmarkEnd w:id="17"/>
    </w:p>
    <w:p w14:paraId="3510639F" w14:textId="77777777" w:rsidR="00F7027B" w:rsidRPr="00D6038C" w:rsidRDefault="00F7027B" w:rsidP="00363FA7">
      <w:pPr>
        <w:rPr>
          <w:noProof/>
        </w:rPr>
      </w:pPr>
      <w:r w:rsidRPr="00363FA7">
        <w:rPr>
          <w:noProof/>
          <w:color w:val="FFFFFF" w:themeColor="background1"/>
        </w:rPr>
        <mc:AlternateContent>
          <mc:Choice Requires="wps">
            <w:drawing>
              <wp:anchor distT="0" distB="0" distL="114300" distR="114300" simplePos="0" relativeHeight="251707392" behindDoc="1" locked="1" layoutInCell="1" allowOverlap="1" wp14:anchorId="753F5228" wp14:editId="4F40CA18">
                <wp:simplePos x="0" y="0"/>
                <wp:positionH relativeFrom="page">
                  <wp:align>left</wp:align>
                </wp:positionH>
                <wp:positionV relativeFrom="page">
                  <wp:align>top</wp:align>
                </wp:positionV>
                <wp:extent cx="7560000" cy="10692000"/>
                <wp:effectExtent l="0" t="0" r="3175" b="0"/>
                <wp:wrapNone/>
                <wp:docPr id="3"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5C3D9146" w14:textId="77777777" w:rsidR="00F7027B" w:rsidRDefault="00F7027B"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F5228" id="_x0000_s1028" type="#_x0000_t202" alt="&quot;&quot;" style="position:absolute;margin-left:0;margin-top:0;width:595.3pt;height:841.9pt;z-index:-251609088;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5C3D9146" w14:textId="77777777" w:rsidR="00F7027B" w:rsidRDefault="00F7027B"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F7027B" w14:paraId="0A7829D8" w14:textId="77777777" w:rsidTr="003B6AE3">
        <w:tc>
          <w:tcPr>
            <w:tcW w:w="9752" w:type="dxa"/>
          </w:tcPr>
          <w:p w14:paraId="50CAADBE" w14:textId="77777777" w:rsidR="00F7027B" w:rsidRDefault="00F7027B" w:rsidP="00F7027B">
            <w:pPr>
              <w:pStyle w:val="Kapitelsidenr"/>
              <w:spacing w:line="7100" w:lineRule="exact"/>
              <w:rPr>
                <w:noProof/>
              </w:rPr>
            </w:pPr>
          </w:p>
        </w:tc>
      </w:tr>
    </w:tbl>
    <w:p w14:paraId="3EE9F273" w14:textId="77777777" w:rsidR="00F7027B" w:rsidRPr="00D6038C" w:rsidRDefault="00F7027B" w:rsidP="00363FA7">
      <w:pPr>
        <w:rPr>
          <w:noProof/>
        </w:rPr>
      </w:pPr>
    </w:p>
    <w:p w14:paraId="3006FB59" w14:textId="77777777" w:rsidR="00F7027B" w:rsidRPr="00D6038C" w:rsidRDefault="00F7027B" w:rsidP="00363FA7">
      <w:pPr>
        <w:rPr>
          <w:noProof/>
        </w:rPr>
      </w:pPr>
    </w:p>
    <w:p w14:paraId="16E54972" w14:textId="77777777" w:rsidR="00F7027B" w:rsidRDefault="00F7027B" w:rsidP="00363FA7">
      <w:pPr>
        <w:rPr>
          <w:noProof/>
        </w:rPr>
      </w:pPr>
      <w:r>
        <w:rPr>
          <w:noProof/>
        </w:rPr>
        <w:br w:type="page"/>
      </w:r>
    </w:p>
    <w:p w14:paraId="38CA10CC" w14:textId="3D8FBFC2" w:rsidR="00F7027B" w:rsidRDefault="00F7027B" w:rsidP="00F7027B">
      <w:r>
        <w:lastRenderedPageBreak/>
        <w:t xml:space="preserve">Tilladelsesindehavers </w:t>
      </w:r>
      <w:r w:rsidR="00B36C5A">
        <w:t xml:space="preserve">og spilleverandørs </w:t>
      </w:r>
      <w:r>
        <w:t xml:space="preserve">informationssikkerhed afhænger i høj grad af at </w:t>
      </w:r>
      <w:r w:rsidR="00FD3BE5">
        <w:t>base platform, spilplatform</w:t>
      </w:r>
      <w:r>
        <w:t xml:space="preserve">, forretningssystemerne og forretningsgangene omkring dette er sikkert, og at uvedkommende ikke kan få adgang til oplysninger, de ikke er berettiget til. </w:t>
      </w:r>
    </w:p>
    <w:p w14:paraId="61FDFCCF" w14:textId="77777777" w:rsidR="00F7027B" w:rsidRDefault="00F7027B" w:rsidP="00F7027B"/>
    <w:p w14:paraId="3AF3326F" w14:textId="675025D7" w:rsidR="00F7027B" w:rsidRPr="006D1EA7" w:rsidRDefault="00F7027B" w:rsidP="00F7027B">
      <w:pPr>
        <w:rPr>
          <w:b/>
          <w:bCs/>
        </w:rPr>
      </w:pPr>
      <w:r>
        <w:t xml:space="preserve">Tilladelsesindehavers </w:t>
      </w:r>
      <w:r w:rsidR="00926161">
        <w:t xml:space="preserve">og spilleverandør </w:t>
      </w:r>
      <w:r>
        <w:t xml:space="preserve">personale har en nøglerolle i forhold til adgangen til </w:t>
      </w:r>
      <w:r w:rsidR="00926161">
        <w:t>platformene</w:t>
      </w:r>
      <w:r>
        <w:t xml:space="preserve">. Derfor skal deres adgang til både </w:t>
      </w:r>
      <w:r w:rsidR="009D68EB">
        <w:t>base platform, spilplatform</w:t>
      </w:r>
      <w:r>
        <w:t xml:space="preserve"> og forretningssystemet være klart defineret og aftalt i deres ansættelsesforhold med tilladelsesindehaveren</w:t>
      </w:r>
      <w:r w:rsidR="00733393">
        <w:t xml:space="preserve"> eller spilleverandøren</w:t>
      </w:r>
      <w:r>
        <w:t xml:space="preserve">. Dette skal bidrage til at begrænse uautoriseret adgang til </w:t>
      </w:r>
      <w:r w:rsidR="00D90758">
        <w:t>base platform, spilplatform</w:t>
      </w:r>
      <w:r w:rsidR="0071415F">
        <w:t xml:space="preserve"> </w:t>
      </w:r>
      <w:r>
        <w:t>og forretningssystemet.</w:t>
      </w:r>
    </w:p>
    <w:p w14:paraId="24CF3D08" w14:textId="77777777" w:rsidR="00F7027B" w:rsidRDefault="00F7027B" w:rsidP="00F7027B"/>
    <w:p w14:paraId="1EE29B60" w14:textId="180179B7" w:rsidR="00F7027B" w:rsidRDefault="00F7027B" w:rsidP="00F7027B">
      <w:r>
        <w:t>Teknisk set er der en række driftsmæssige tiltag, som tilladelsesindehaver</w:t>
      </w:r>
      <w:r w:rsidR="00067CFC" w:rsidRPr="00FA0091">
        <w:t xml:space="preserve"> </w:t>
      </w:r>
      <w:r w:rsidR="00067CFC">
        <w:t>og spilleverandør</w:t>
      </w:r>
      <w:r>
        <w:t xml:space="preserve"> skal implementere for at sikre </w:t>
      </w:r>
      <w:r w:rsidR="00F11DCC">
        <w:t>base plat</w:t>
      </w:r>
      <w:r w:rsidR="000B21C0">
        <w:t>form</w:t>
      </w:r>
      <w:r w:rsidR="00824B58">
        <w:t>ens, spilplatformens</w:t>
      </w:r>
      <w:r>
        <w:t xml:space="preserve"> og forretningssystemets integritet. I forlængelse heraf er der krav til anvendelsen af sikre kommunikationskanaler.  Informationssikkerhed skal også tænkes ind i den måde, som </w:t>
      </w:r>
      <w:r w:rsidR="003F4CBC">
        <w:t>base platform, spilplatform</w:t>
      </w:r>
      <w:r>
        <w:t xml:space="preserve"> og forretningssystemet udvikles på, så data ikke forvanskes som følge af manglende validering af datainput fra applikationer. </w:t>
      </w:r>
    </w:p>
    <w:p w14:paraId="16018C24" w14:textId="77777777" w:rsidR="00F7027B" w:rsidRDefault="00F7027B" w:rsidP="00F7027B"/>
    <w:p w14:paraId="766F7D8D" w14:textId="2116D7CC" w:rsidR="00F7027B" w:rsidRDefault="00F7027B" w:rsidP="00F7027B">
      <w:r>
        <w:t xml:space="preserve">Tredjemænd kan også have adgang til </w:t>
      </w:r>
      <w:r w:rsidR="003F4CBC">
        <w:t>base platform</w:t>
      </w:r>
      <w:r w:rsidR="005819B1">
        <w:t>, spilplatform</w:t>
      </w:r>
      <w:r>
        <w:t xml:space="preserve">, forretningssystemerne eller ledelsessystemet omkring disse, hvis de </w:t>
      </w:r>
      <w:r w:rsidR="004570B4">
        <w:t xml:space="preserve">fx </w:t>
      </w:r>
      <w:r>
        <w:t xml:space="preserve">er underleverandører eller indtager en anden position i tilladelsesindehavers </w:t>
      </w:r>
      <w:r w:rsidR="009239FB">
        <w:t xml:space="preserve">eller spilleverandørs </w:t>
      </w:r>
      <w:r>
        <w:t xml:space="preserve">virksomhed, som kræver adgang til </w:t>
      </w:r>
      <w:r w:rsidR="004570B4">
        <w:t>base platform, spilplatform</w:t>
      </w:r>
      <w:r>
        <w:t>, forretningssystemet eller ledelsessystemet.</w:t>
      </w:r>
    </w:p>
    <w:p w14:paraId="46970F64" w14:textId="77777777" w:rsidR="00F7027B" w:rsidRDefault="00F7027B" w:rsidP="00F7027B"/>
    <w:p w14:paraId="2E307599" w14:textId="04617CE9" w:rsidR="00F7027B" w:rsidRDefault="00F7027B" w:rsidP="00F7027B">
      <w:r>
        <w:t xml:space="preserve">Uanset hvem der har adgang til </w:t>
      </w:r>
      <w:r w:rsidR="004570B4">
        <w:t>base platform, spilplatform</w:t>
      </w:r>
      <w:r>
        <w:t xml:space="preserve"> og forretningssystemet, skal denne adgang være tilpasset den enkelte person, så personer ikke kan tilgå information, der er uvedkommende for det arbejde, de udfører. </w:t>
      </w:r>
    </w:p>
    <w:p w14:paraId="141C2D4D" w14:textId="70908133" w:rsidR="00F7027B" w:rsidRDefault="00F7027B" w:rsidP="00F7027B">
      <w:pPr>
        <w:pStyle w:val="Overskrift2"/>
      </w:pPr>
      <w:bookmarkStart w:id="18" w:name="_Toc171698516"/>
      <w:r>
        <w:t>Personaleadministration</w:t>
      </w:r>
      <w:bookmarkEnd w:id="18"/>
    </w:p>
    <w:p w14:paraId="180297BA" w14:textId="2B01BB48" w:rsidR="00F7027B" w:rsidRDefault="00F7027B" w:rsidP="00F7027B">
      <w:r>
        <w:t xml:space="preserve">Tilladelsesindehaver </w:t>
      </w:r>
      <w:r w:rsidR="009239FB">
        <w:t xml:space="preserve">og spilleverandør </w:t>
      </w:r>
      <w:r>
        <w:t xml:space="preserve">skal have en politik for oprettelse, ændring og afvikling af personalets brugeradgang til </w:t>
      </w:r>
      <w:r w:rsidR="002B4EA1">
        <w:t>base platform, spilplatform</w:t>
      </w:r>
      <w:r>
        <w:t xml:space="preserve"> og forretningssystemerne. På baggrund af politikken skal der udarbejdes en formel procedure, der sikrer:</w:t>
      </w:r>
    </w:p>
    <w:p w14:paraId="36836940" w14:textId="49DE2EAC" w:rsidR="00F7027B" w:rsidRDefault="00F7027B" w:rsidP="00F7027B">
      <w:pPr>
        <w:pStyle w:val="Opstilling-punkttegn"/>
      </w:pPr>
      <w:r>
        <w:t>at der foreligger en detaljeret arbejdsbeskrivelse for den enkelte medarbejder,</w:t>
      </w:r>
    </w:p>
    <w:p w14:paraId="6A699C4E" w14:textId="7C7A7B51" w:rsidR="00F7027B" w:rsidRDefault="00F7027B" w:rsidP="00F7027B">
      <w:pPr>
        <w:pStyle w:val="Opstilling-punkttegn"/>
      </w:pPr>
      <w:r>
        <w:t xml:space="preserve">at der gives brugeradgang til </w:t>
      </w:r>
      <w:r w:rsidR="00381804">
        <w:t>base platform, spilplatform</w:t>
      </w:r>
      <w:r>
        <w:t xml:space="preserve"> og forretningssystemet i overensstemmelse med meda</w:t>
      </w:r>
      <w:r w:rsidR="00C8435A">
        <w:t>r</w:t>
      </w:r>
      <w:r>
        <w:t>bejderens arbejdsbeskrivelse,</w:t>
      </w:r>
    </w:p>
    <w:p w14:paraId="709E574A" w14:textId="6C74E25D" w:rsidR="00F7027B" w:rsidRDefault="00F7027B" w:rsidP="00F7027B">
      <w:pPr>
        <w:pStyle w:val="Opstilling-punkttegn"/>
      </w:pPr>
      <w:r>
        <w:t>at brugeradgangen ændres i overensstemmelse med en ændret arbejdsbeskrivelse, og</w:t>
      </w:r>
    </w:p>
    <w:p w14:paraId="0587B4DD" w14:textId="7268A8C1" w:rsidR="00F7027B" w:rsidRDefault="00F7027B" w:rsidP="00F7027B">
      <w:pPr>
        <w:pStyle w:val="Opstilling-punkttegn"/>
      </w:pPr>
      <w:r>
        <w:t>at brugeradgangen afvikles i forbindelse med medarbejderens ansættelses ophør.</w:t>
      </w:r>
    </w:p>
    <w:p w14:paraId="45D6DD7F" w14:textId="77777777" w:rsidR="00F7027B" w:rsidRDefault="00F7027B" w:rsidP="00F7027B"/>
    <w:p w14:paraId="423222E1" w14:textId="01D9BB2E" w:rsidR="00F7027B" w:rsidRDefault="00F7027B" w:rsidP="00F7027B">
      <w:r>
        <w:t xml:space="preserve">Tilsvarende politikker og procedure skal foreligge for konsulenters og/eller andre tredjemænds bruger-adgang til </w:t>
      </w:r>
      <w:r w:rsidR="00714464">
        <w:t>base platform, spilplatform</w:t>
      </w:r>
      <w:r>
        <w:t xml:space="preserve"> og forretningssystemet, </w:t>
      </w:r>
      <w:r w:rsidR="00C8435A">
        <w:t>hvis</w:t>
      </w:r>
      <w:r>
        <w:t xml:space="preserve"> sådanne tildeles adgang.</w:t>
      </w:r>
    </w:p>
    <w:p w14:paraId="1870EC1B" w14:textId="4E68DD1A" w:rsidR="00F7027B" w:rsidRDefault="00F7027B" w:rsidP="00F7027B">
      <w:pPr>
        <w:pStyle w:val="Overskrift2"/>
      </w:pPr>
      <w:bookmarkStart w:id="19" w:name="_Toc171698517"/>
      <w:r>
        <w:t>Kommunikations- og driftsstyring</w:t>
      </w:r>
      <w:bookmarkEnd w:id="19"/>
    </w:p>
    <w:p w14:paraId="3F1E7D88" w14:textId="57FB0DFC" w:rsidR="00F7027B" w:rsidRDefault="00F7027B" w:rsidP="00F7027B">
      <w:pPr>
        <w:pStyle w:val="Overskrift3"/>
      </w:pPr>
      <w:bookmarkStart w:id="20" w:name="_Toc171698518"/>
      <w:r>
        <w:t>Procedure og ansvar for drift</w:t>
      </w:r>
      <w:bookmarkEnd w:id="20"/>
    </w:p>
    <w:p w14:paraId="0FC2AD51" w14:textId="18EE84CB" w:rsidR="00F7027B" w:rsidRDefault="00D17E13" w:rsidP="00F7027B">
      <w:proofErr w:type="gramStart"/>
      <w:r>
        <w:t>Base platform</w:t>
      </w:r>
      <w:r w:rsidR="00A678FC">
        <w:t>en</w:t>
      </w:r>
      <w:proofErr w:type="gramEnd"/>
      <w:r>
        <w:t>, spilplatform</w:t>
      </w:r>
      <w:r w:rsidR="00A678FC">
        <w:t>en</w:t>
      </w:r>
      <w:r w:rsidR="00F7027B">
        <w:t xml:space="preserve"> og forretningssystemerne skal kunne lukke hensigtsmæssigt ned i tilfælde af strømafbrydelse. Nødstrøm er derfor påkrævet for at sikre dataintegritet, logs, backup og for at sikre, at igangværende spil kan afvikles og afsluttes. </w:t>
      </w:r>
    </w:p>
    <w:p w14:paraId="3A7FA6E9" w14:textId="50E4ED56" w:rsidR="00F7027B" w:rsidRDefault="00F7027B" w:rsidP="00F7027B">
      <w:pPr>
        <w:pStyle w:val="Overskrift3"/>
      </w:pPr>
      <w:bookmarkStart w:id="21" w:name="_Toc171698519"/>
      <w:r>
        <w:t>Planlægning og overvågning af ressourcer</w:t>
      </w:r>
      <w:bookmarkEnd w:id="21"/>
    </w:p>
    <w:p w14:paraId="4E33121C" w14:textId="11691241" w:rsidR="00F7027B" w:rsidRDefault="002E7264" w:rsidP="00F7027B">
      <w:r>
        <w:t>Base platform, spilplatform</w:t>
      </w:r>
      <w:r w:rsidR="00F7027B">
        <w:t xml:space="preserve"> og forretningssystemerne skal føre en log over systemets ydeevne og på baggrund heraf kunne danne rapporter.</w:t>
      </w:r>
    </w:p>
    <w:p w14:paraId="40B3703D" w14:textId="77777777" w:rsidR="00F7027B" w:rsidRDefault="00F7027B" w:rsidP="00F7027B"/>
    <w:p w14:paraId="184A915E" w14:textId="06EDFC11" w:rsidR="00F7027B" w:rsidRDefault="0048250C" w:rsidP="00F7027B">
      <w:r>
        <w:lastRenderedPageBreak/>
        <w:t>Systemernes</w:t>
      </w:r>
      <w:r w:rsidR="00F7027B">
        <w:t xml:space="preserve"> ressourceforbrug skal overvåges og tilpasses, og der skal laves prognoser for kravene til den fremtidige kapacitet for at sikre den nødvendige ydelse.</w:t>
      </w:r>
    </w:p>
    <w:p w14:paraId="7FB78AC7" w14:textId="0AF10E06" w:rsidR="00F7027B" w:rsidRDefault="00F7027B" w:rsidP="00F7027B">
      <w:pPr>
        <w:pStyle w:val="Overskrift3"/>
      </w:pPr>
      <w:bookmarkStart w:id="22" w:name="_Toc171698520"/>
      <w:r>
        <w:t>Beskyttelse mod ondartet programkode</w:t>
      </w:r>
      <w:bookmarkEnd w:id="22"/>
    </w:p>
    <w:p w14:paraId="3F53E702" w14:textId="72EBD158" w:rsidR="00F7027B" w:rsidRDefault="00E760EE" w:rsidP="00F7027B">
      <w:r>
        <w:t>Base platform, spilplatform</w:t>
      </w:r>
      <w:r w:rsidR="00F7027B">
        <w:t xml:space="preserve"> og forretningssystemerne skal have redskaber til at opdage og forhindre indtrængning og indsættelse af uautoriseret programkode.</w:t>
      </w:r>
    </w:p>
    <w:p w14:paraId="10D2152A" w14:textId="13E9A56E" w:rsidR="00F7027B" w:rsidRDefault="00F7027B" w:rsidP="00F7027B">
      <w:pPr>
        <w:pStyle w:val="Overskrift3"/>
      </w:pPr>
      <w:bookmarkStart w:id="23" w:name="_Toc171698521"/>
      <w:r>
        <w:t>Backup</w:t>
      </w:r>
      <w:bookmarkEnd w:id="23"/>
    </w:p>
    <w:p w14:paraId="6682B323" w14:textId="5BCB0D82" w:rsidR="00F7027B" w:rsidRDefault="00B56538" w:rsidP="00F7027B">
      <w:r>
        <w:t>Base platform, spilplatform</w:t>
      </w:r>
      <w:r w:rsidR="00F7027B">
        <w:t xml:space="preserve"> og forretningssystemerne skal lave backup af alle driftskritiske data og skal kunne genskabe alle driftskritiske data fra backup.</w:t>
      </w:r>
    </w:p>
    <w:p w14:paraId="4C3F3D7F" w14:textId="77777777" w:rsidR="00F7027B" w:rsidRDefault="00F7027B" w:rsidP="00F7027B"/>
    <w:p w14:paraId="3F1F3F79" w14:textId="17D22DD7" w:rsidR="00F7027B" w:rsidRDefault="00B53E3F" w:rsidP="00F7027B">
      <w:r>
        <w:t>Base platform, spilplatform</w:t>
      </w:r>
      <w:r w:rsidR="00F7027B">
        <w:t xml:space="preserve"> og forretningssystemerne skal være i stand til at genskabe alle kritiske data, der er genereret i perioden fra tidspunktet for den seneste backup til tidspunktet, hvor et systemnedbrud fandt sted eller en systemfejl opstod.</w:t>
      </w:r>
    </w:p>
    <w:p w14:paraId="2CD2E52B" w14:textId="1C1A289E" w:rsidR="00F7027B" w:rsidRDefault="00F7027B" w:rsidP="00F7027B">
      <w:pPr>
        <w:pStyle w:val="Overskrift3"/>
      </w:pPr>
      <w:bookmarkStart w:id="24" w:name="_Toc171698522"/>
      <w:r>
        <w:t>Netværkssikkerhed</w:t>
      </w:r>
      <w:bookmarkEnd w:id="24"/>
    </w:p>
    <w:p w14:paraId="31AE5ECA" w14:textId="738235E6" w:rsidR="00F7027B" w:rsidRDefault="00B53E3F" w:rsidP="00F7027B">
      <w:r>
        <w:t>Base platform, spilplatform</w:t>
      </w:r>
      <w:r w:rsidR="00F7027B">
        <w:t xml:space="preserve"> og forretningssystemerne skal indrettes så </w:t>
      </w:r>
      <w:r w:rsidR="00B30932">
        <w:t>enheder</w:t>
      </w:r>
      <w:r w:rsidR="00F7027B">
        <w:t xml:space="preserve"> i </w:t>
      </w:r>
      <w:r w:rsidR="00B30932">
        <w:t xml:space="preserve">samme </w:t>
      </w:r>
      <w:r w:rsidR="00F7027B">
        <w:t>broadcast-domæne(r)</w:t>
      </w:r>
      <w:r w:rsidR="00B30932">
        <w:t xml:space="preserve"> </w:t>
      </w:r>
      <w:r w:rsidR="00F7027B">
        <w:t>ikke kan skabe netværksadgang uden om firewallen.</w:t>
      </w:r>
    </w:p>
    <w:p w14:paraId="0D5D2A62" w14:textId="77777777" w:rsidR="00F7027B" w:rsidRDefault="00F7027B" w:rsidP="00F7027B"/>
    <w:p w14:paraId="09773FC1" w14:textId="0F9CCC7A" w:rsidR="00F7027B" w:rsidRDefault="00F7027B" w:rsidP="00F7027B">
      <w:r>
        <w:t>Udstyr, der anvendes som firewall, skal være dedikeret til firewallfunktionen og kun indeholde firewall-relaterede brugerkonti og funktioner.</w:t>
      </w:r>
    </w:p>
    <w:p w14:paraId="5CED9A74" w14:textId="77777777" w:rsidR="00F7027B" w:rsidRDefault="00F7027B" w:rsidP="00F7027B"/>
    <w:p w14:paraId="3ED596D2" w14:textId="62CC9BA8" w:rsidR="00F7027B" w:rsidRDefault="00F7027B" w:rsidP="00F7027B">
      <w:r>
        <w:t>Adgang til firewallen skal begrænses til arbejdsstationer, der indgår i konfigurationsudgangspunktet, som defineret i Spillemyndighedens program for styring af systemændringer SCP.06.00.DK og skal afvise alle datapakker, der kommer fra andre steder end arbejdsstationer, der indgår i konfigurationsudgangspunktet.</w:t>
      </w:r>
    </w:p>
    <w:p w14:paraId="2890DBDE" w14:textId="77777777" w:rsidR="00F7027B" w:rsidRDefault="00F7027B" w:rsidP="00F7027B"/>
    <w:p w14:paraId="2307C99D" w14:textId="198F4683" w:rsidR="00F7027B" w:rsidRDefault="00F7027B" w:rsidP="00F7027B">
      <w:r>
        <w:t>Firewallen skal vedligeholde en revisionsegnet log med alle systemændringer, der påvirker forbindelses-tilladelserne, og alle succesfulde og mislykkedes forsøg på at få adgang til den.</w:t>
      </w:r>
    </w:p>
    <w:p w14:paraId="7CCE3EE8" w14:textId="5B3536D2" w:rsidR="00F7027B" w:rsidRDefault="00F7027B" w:rsidP="00F7027B">
      <w:pPr>
        <w:pStyle w:val="Overskrift3"/>
      </w:pPr>
      <w:bookmarkStart w:id="25" w:name="_Toc171698523"/>
      <w:r>
        <w:t>Brug af offentlige netværk</w:t>
      </w:r>
      <w:bookmarkEnd w:id="25"/>
    </w:p>
    <w:p w14:paraId="0F50574D" w14:textId="4735573B" w:rsidR="00F7027B" w:rsidRDefault="00F7027B" w:rsidP="00F7027B">
      <w:r>
        <w:t xml:space="preserve">Anvender tilladelsesindehaver </w:t>
      </w:r>
      <w:r w:rsidR="00CA61EC">
        <w:t xml:space="preserve">eller spilleverandør </w:t>
      </w:r>
      <w:r>
        <w:t>offentlige netværk til datatrafik mellem geografisk spredte del-systemer, skal informationen være krypteret og del-systemerne anvende autentifikation.</w:t>
      </w:r>
    </w:p>
    <w:p w14:paraId="1831D2C2" w14:textId="77777777" w:rsidR="00F7027B" w:rsidRDefault="00F7027B" w:rsidP="00F7027B">
      <w:r>
        <w:t>Al kommunikation mellem geografisk spredte del-systemer skal beskytte mod:</w:t>
      </w:r>
    </w:p>
    <w:p w14:paraId="4A6F0F47" w14:textId="5A7BADC6" w:rsidR="00F7027B" w:rsidRPr="00C8435A" w:rsidRDefault="00F7027B" w:rsidP="00F7027B">
      <w:pPr>
        <w:pStyle w:val="Opstilling-punkttegn"/>
        <w:rPr>
          <w:lang w:val="en-GB"/>
        </w:rPr>
      </w:pPr>
      <w:r w:rsidRPr="00C8435A">
        <w:rPr>
          <w:lang w:val="en-GB"/>
        </w:rPr>
        <w:t>incomplete transmission,</w:t>
      </w:r>
    </w:p>
    <w:p w14:paraId="21A9F67B" w14:textId="75AF0881" w:rsidR="00F7027B" w:rsidRPr="00C8435A" w:rsidRDefault="00F7027B" w:rsidP="00F7027B">
      <w:pPr>
        <w:pStyle w:val="Opstilling-punkttegn"/>
        <w:rPr>
          <w:lang w:val="en-GB"/>
        </w:rPr>
      </w:pPr>
      <w:proofErr w:type="gramStart"/>
      <w:r w:rsidRPr="00C8435A">
        <w:rPr>
          <w:lang w:val="en-GB"/>
        </w:rPr>
        <w:t>mis-routing</w:t>
      </w:r>
      <w:proofErr w:type="gramEnd"/>
      <w:r w:rsidRPr="00C8435A">
        <w:rPr>
          <w:lang w:val="en-GB"/>
        </w:rPr>
        <w:t>, unauthorised message alteration,</w:t>
      </w:r>
    </w:p>
    <w:p w14:paraId="10617E70" w14:textId="7118B53C" w:rsidR="00F7027B" w:rsidRPr="00C8435A" w:rsidRDefault="00F7027B" w:rsidP="00F7027B">
      <w:pPr>
        <w:pStyle w:val="Opstilling-punkttegn"/>
        <w:rPr>
          <w:lang w:val="en-GB"/>
        </w:rPr>
      </w:pPr>
      <w:r w:rsidRPr="00C8435A">
        <w:rPr>
          <w:lang w:val="en-GB"/>
        </w:rPr>
        <w:t>unauthorised disclosure,</w:t>
      </w:r>
    </w:p>
    <w:p w14:paraId="073C598B" w14:textId="386A53F7" w:rsidR="00F7027B" w:rsidRPr="00C8435A" w:rsidRDefault="00F7027B" w:rsidP="00F7027B">
      <w:pPr>
        <w:pStyle w:val="Opstilling-punkttegn"/>
        <w:rPr>
          <w:lang w:val="en-GB"/>
        </w:rPr>
      </w:pPr>
      <w:r w:rsidRPr="00C8435A">
        <w:rPr>
          <w:lang w:val="en-GB"/>
        </w:rPr>
        <w:t xml:space="preserve">unauthorised message duplication, </w:t>
      </w:r>
      <w:proofErr w:type="spellStart"/>
      <w:r w:rsidRPr="00C8435A">
        <w:rPr>
          <w:lang w:val="en-GB"/>
        </w:rPr>
        <w:t>og</w:t>
      </w:r>
      <w:proofErr w:type="spellEnd"/>
    </w:p>
    <w:p w14:paraId="3143EE95" w14:textId="5476229F" w:rsidR="00F7027B" w:rsidRPr="00C8435A" w:rsidRDefault="00F7027B" w:rsidP="00F7027B">
      <w:pPr>
        <w:pStyle w:val="Opstilling-punkttegn"/>
        <w:rPr>
          <w:lang w:val="en-GB"/>
        </w:rPr>
      </w:pPr>
      <w:r w:rsidRPr="00C8435A">
        <w:rPr>
          <w:lang w:val="en-GB"/>
        </w:rPr>
        <w:t>unauthorised replay.</w:t>
      </w:r>
    </w:p>
    <w:p w14:paraId="5003FAE7" w14:textId="77777777" w:rsidR="00F7027B" w:rsidRDefault="00F7027B" w:rsidP="00F7027B"/>
    <w:p w14:paraId="16248FBD" w14:textId="19F8FB57" w:rsidR="00F7027B" w:rsidRDefault="00F7027B" w:rsidP="00F7027B">
      <w:r>
        <w:t>Tilladelsesindehaver</w:t>
      </w:r>
      <w:r w:rsidR="00CA61EC">
        <w:t xml:space="preserve"> og spilleverandør</w:t>
      </w:r>
      <w:r>
        <w:t xml:space="preserve"> skal anvende en sikker primær DNS og en sikker sekundær DNS, der er logisk og fysisk adskilt fra den primære DNS.</w:t>
      </w:r>
    </w:p>
    <w:p w14:paraId="13AB15B0" w14:textId="4B5B34AF" w:rsidR="00F7027B" w:rsidRDefault="00F7027B" w:rsidP="00F7027B">
      <w:pPr>
        <w:pStyle w:val="Overskrift3"/>
      </w:pPr>
      <w:bookmarkStart w:id="26" w:name="_Toc171698524"/>
      <w:r>
        <w:lastRenderedPageBreak/>
        <w:t>Overvågning</w:t>
      </w:r>
      <w:bookmarkEnd w:id="26"/>
    </w:p>
    <w:p w14:paraId="256BB41E" w14:textId="655AB0F6" w:rsidR="00F7027B" w:rsidRDefault="008D2C14" w:rsidP="00F7027B">
      <w:r>
        <w:t>Base platform, spilplatform</w:t>
      </w:r>
      <w:r w:rsidR="00F7027B">
        <w:t xml:space="preserve"> og forretningssystemerne skal føre revisionsegnede logge, der registrerer:</w:t>
      </w:r>
    </w:p>
    <w:p w14:paraId="2FE998B3" w14:textId="4380A3FC" w:rsidR="00F7027B" w:rsidRDefault="00F7027B" w:rsidP="00F7027B">
      <w:pPr>
        <w:pStyle w:val="Opstilling-punkttegn"/>
      </w:pPr>
      <w:r>
        <w:t>brugeraktivitet,</w:t>
      </w:r>
    </w:p>
    <w:p w14:paraId="2F93CE8A" w14:textId="15A6B2AA" w:rsidR="00F7027B" w:rsidRDefault="00F7027B" w:rsidP="00F7027B">
      <w:pPr>
        <w:pStyle w:val="Opstilling-punkttegn"/>
      </w:pPr>
      <w:r>
        <w:t>undtagelser (</w:t>
      </w:r>
      <w:proofErr w:type="spellStart"/>
      <w:r>
        <w:t>exceptions</w:t>
      </w:r>
      <w:proofErr w:type="spellEnd"/>
      <w:r>
        <w:t>), og</w:t>
      </w:r>
    </w:p>
    <w:p w14:paraId="546750DC" w14:textId="086E8143" w:rsidR="00F7027B" w:rsidRDefault="00F7027B" w:rsidP="00F7027B">
      <w:pPr>
        <w:pStyle w:val="Opstilling-punkttegn"/>
      </w:pPr>
      <w:r>
        <w:t>informationssikkerhedshændelser.</w:t>
      </w:r>
    </w:p>
    <w:p w14:paraId="578329C0" w14:textId="77777777" w:rsidR="00F7027B" w:rsidRDefault="00F7027B" w:rsidP="00F7027B"/>
    <w:p w14:paraId="1A95E1C3" w14:textId="711F4411" w:rsidR="00F7027B" w:rsidRDefault="00F7027B" w:rsidP="00F7027B">
      <w:r>
        <w:t>De revisionsegnede logge skal gemmes i mindst 5 år og skal beskyttes mod uautoriseret adgang.</w:t>
      </w:r>
    </w:p>
    <w:p w14:paraId="049C7769" w14:textId="77777777" w:rsidR="00F7027B" w:rsidRDefault="00F7027B" w:rsidP="00F7027B"/>
    <w:p w14:paraId="0302C784" w14:textId="6343C9AC" w:rsidR="00F7027B" w:rsidRDefault="008D2C14" w:rsidP="00F7027B">
      <w:r>
        <w:t>Base platform, spilplatform</w:t>
      </w:r>
      <w:r w:rsidR="00F7027B">
        <w:t xml:space="preserve"> og forretningssystemerne skal registrere alle fejl og nedbrud samt løbende overvåge anvendelsen og funktionsdygtigheden af væsentlige systemkomponenter. Væsentligheden følger af klassificeringen af komponenter i Spillemyndighedens program for styring af systemændringer SCP.06.00.DK.</w:t>
      </w:r>
    </w:p>
    <w:p w14:paraId="1CACC5FB" w14:textId="106A01E5" w:rsidR="00F7027B" w:rsidRDefault="00F7027B" w:rsidP="00F7027B">
      <w:pPr>
        <w:pStyle w:val="Overskrift3"/>
      </w:pPr>
      <w:bookmarkStart w:id="27" w:name="_Toc171698525"/>
      <w:r>
        <w:t>Tidssynkronisering</w:t>
      </w:r>
      <w:bookmarkEnd w:id="27"/>
    </w:p>
    <w:p w14:paraId="2B33FC6A" w14:textId="3A9CB270" w:rsidR="00F7027B" w:rsidRDefault="00F7027B" w:rsidP="00F7027B">
      <w:r>
        <w:t xml:space="preserve">Der skal ske tidssynkronisering med en autoritativ tidsserver på </w:t>
      </w:r>
      <w:r w:rsidR="00C511A8">
        <w:t>b</w:t>
      </w:r>
      <w:r w:rsidR="00214FCF">
        <w:t>ase platform, spilplatform</w:t>
      </w:r>
      <w:r>
        <w:t xml:space="preserve"> og forretningssystemerne med et passende interval, for at sikre ensartethed i det tidsstempel, der </w:t>
      </w:r>
      <w:proofErr w:type="gramStart"/>
      <w:r>
        <w:t>eksempelvis</w:t>
      </w:r>
      <w:proofErr w:type="gramEnd"/>
      <w:r>
        <w:t xml:space="preserve"> anvendes i forbindelse med registrering i logs. </w:t>
      </w:r>
    </w:p>
    <w:p w14:paraId="04672AE7" w14:textId="5FFBE3DB" w:rsidR="00F7027B" w:rsidRDefault="00F7027B" w:rsidP="00F7027B">
      <w:pPr>
        <w:pStyle w:val="Overskrift2"/>
      </w:pPr>
      <w:bookmarkStart w:id="28" w:name="_Toc171698526"/>
      <w:r>
        <w:t>Adgangskontrol</w:t>
      </w:r>
      <w:bookmarkEnd w:id="28"/>
    </w:p>
    <w:p w14:paraId="04E5A2D5" w14:textId="28763C32" w:rsidR="00F7027B" w:rsidRDefault="00F7027B" w:rsidP="00F7027B">
      <w:r>
        <w:t xml:space="preserve">Tilladelsesindehaver </w:t>
      </w:r>
      <w:r w:rsidR="00CA61EC">
        <w:t xml:space="preserve">og spilleverandør </w:t>
      </w:r>
      <w:r>
        <w:t xml:space="preserve">skal have adgangskontrol til at beskytte systemernes hardware, samt brugeradgangen til systemerne. </w:t>
      </w:r>
    </w:p>
    <w:p w14:paraId="78A480B8" w14:textId="5DA2F954" w:rsidR="00F7027B" w:rsidRDefault="00F7027B" w:rsidP="00F7027B">
      <w:pPr>
        <w:pStyle w:val="Overskrift3"/>
      </w:pPr>
      <w:bookmarkStart w:id="29" w:name="_Toc171698527"/>
      <w:r>
        <w:t>Fysisk adgangskontrol</w:t>
      </w:r>
      <w:bookmarkEnd w:id="29"/>
    </w:p>
    <w:p w14:paraId="59EB0DA6" w14:textId="5AF004E8" w:rsidR="00F7027B" w:rsidRDefault="00F7027B" w:rsidP="00F7027B">
      <w:r>
        <w:t xml:space="preserve">Der skal være fysisk adgangskontrol til adgangen til den hardware hvorpå </w:t>
      </w:r>
      <w:r w:rsidR="0048095C">
        <w:t>b</w:t>
      </w:r>
      <w:r w:rsidR="00AE720E">
        <w:t>ase platform, spilplatform</w:t>
      </w:r>
      <w:r>
        <w:t xml:space="preserve"> og forretningssystem afvikles, samt øvrigt udstyr hvorfra man kan tilgå systemer. </w:t>
      </w:r>
    </w:p>
    <w:p w14:paraId="6F8F6A68" w14:textId="77777777" w:rsidR="0048095C" w:rsidRDefault="0048095C" w:rsidP="00F7027B"/>
    <w:p w14:paraId="29778E6B" w14:textId="3C1793D7" w:rsidR="00F7027B" w:rsidRDefault="00F7027B" w:rsidP="00F7027B">
      <w:r>
        <w:t xml:space="preserve">Niveauet af adgangskontrol skal tilpasses væsentligheden af de systemer man kan tilgå fra det pågældende udstyr. </w:t>
      </w:r>
    </w:p>
    <w:p w14:paraId="6A9F7509" w14:textId="5E067F6B" w:rsidR="00F7027B" w:rsidRDefault="00F7027B" w:rsidP="00F7027B">
      <w:pPr>
        <w:pStyle w:val="Overskrift3"/>
      </w:pPr>
      <w:bookmarkStart w:id="30" w:name="_Toc171698528"/>
      <w:r>
        <w:t>Brugeradgang</w:t>
      </w:r>
      <w:bookmarkEnd w:id="30"/>
    </w:p>
    <w:p w14:paraId="0259D621" w14:textId="248EE609" w:rsidR="00F7027B" w:rsidRDefault="0048095C" w:rsidP="00F7027B">
      <w:r>
        <w:t>Base platform, spilplatform</w:t>
      </w:r>
      <w:r w:rsidR="00F7027B">
        <w:t xml:space="preserve"> og forretningssystemerne skal kræve stærke kodeord i forbindelse med brugeradgang til systemet, og pauseskærm skal aktiveres eller automatisk logge brugeren af systemet ved længere tids inaktivitet.</w:t>
      </w:r>
    </w:p>
    <w:p w14:paraId="4B786D21" w14:textId="39F5AD1D" w:rsidR="00F7027B" w:rsidRDefault="00F7027B" w:rsidP="00F7027B">
      <w:pPr>
        <w:pStyle w:val="Overskrift3"/>
      </w:pPr>
      <w:bookmarkStart w:id="31" w:name="_Toc171698529"/>
      <w:r>
        <w:t>Personaleadgang</w:t>
      </w:r>
      <w:bookmarkEnd w:id="31"/>
    </w:p>
    <w:p w14:paraId="65FF6D38" w14:textId="56C0F861" w:rsidR="00F7027B" w:rsidRDefault="00F7027B" w:rsidP="00F7027B">
      <w:r>
        <w:t xml:space="preserve">Muligheden for at give adgang til </w:t>
      </w:r>
      <w:r w:rsidR="00AE281C">
        <w:t>base platform, spilplatform</w:t>
      </w:r>
      <w:r>
        <w:t xml:space="preserve"> og forretningssystemerne skal være begrænset til så få medarbejdere som muligt, og både </w:t>
      </w:r>
      <w:r w:rsidR="00AE281C">
        <w:t xml:space="preserve">base platform, </w:t>
      </w:r>
      <w:proofErr w:type="spellStart"/>
      <w:r w:rsidR="00AE281C">
        <w:t>spilplatform</w:t>
      </w:r>
      <w:r>
        <w:t>og</w:t>
      </w:r>
      <w:proofErr w:type="spellEnd"/>
      <w:r>
        <w:t xml:space="preserve"> forretningssystemerne skal kunne understøtte differentieret brugeradgang, så politikken og proceduren for personaleadministration, jf. afsnit 3.1, kan udmøntes i praksis.</w:t>
      </w:r>
    </w:p>
    <w:p w14:paraId="63D97B8D" w14:textId="77777777" w:rsidR="00F7027B" w:rsidRDefault="00F7027B" w:rsidP="00F7027B"/>
    <w:p w14:paraId="130DF336" w14:textId="4D5C2A8F" w:rsidR="00F7027B" w:rsidRDefault="00F7027B" w:rsidP="00F7027B">
      <w:r>
        <w:t xml:space="preserve">Førstegangskodeordet skal skiftes til et kodeord valgt af brugeren ved første login. </w:t>
      </w:r>
    </w:p>
    <w:p w14:paraId="19380762" w14:textId="508E2427" w:rsidR="00F7027B" w:rsidRDefault="00F7027B" w:rsidP="00F7027B">
      <w:pPr>
        <w:pStyle w:val="Overskrift3"/>
      </w:pPr>
      <w:bookmarkStart w:id="32" w:name="_Toc171698530"/>
      <w:r>
        <w:lastRenderedPageBreak/>
        <w:t>Adgangskontrol og sikkerhed i forhold til netværk</w:t>
      </w:r>
      <w:bookmarkEnd w:id="32"/>
    </w:p>
    <w:p w14:paraId="157FE6E3" w14:textId="2468DC3F" w:rsidR="00F7027B" w:rsidRDefault="00F7027B" w:rsidP="00F7027B">
      <w:r>
        <w:t xml:space="preserve">Der skal være adgangskontrol til </w:t>
      </w:r>
      <w:r w:rsidR="003D63C4">
        <w:t xml:space="preserve">base platform, </w:t>
      </w:r>
      <w:proofErr w:type="spellStart"/>
      <w:r w:rsidR="003D63C4">
        <w:t>spilplatform</w:t>
      </w:r>
      <w:r>
        <w:t>og</w:t>
      </w:r>
      <w:proofErr w:type="spellEnd"/>
      <w:r>
        <w:t xml:space="preserve"> forretningssystemernes netværksfunktioner, og bruger-adgang hertil må kun kunne opnås gennem denne adgangskontrol. </w:t>
      </w:r>
      <w:r w:rsidR="003D63C4">
        <w:t xml:space="preserve">Base platform, </w:t>
      </w:r>
      <w:proofErr w:type="spellStart"/>
      <w:r w:rsidR="003D63C4">
        <w:t>spilplatform</w:t>
      </w:r>
      <w:r>
        <w:t>og</w:t>
      </w:r>
      <w:proofErr w:type="spellEnd"/>
      <w:r>
        <w:t xml:space="preserve"> forretningssystemet skal forhindre uautoriseret intern og ekstern adgang til netværksfunktioner.</w:t>
      </w:r>
    </w:p>
    <w:p w14:paraId="7B08CD3E" w14:textId="77777777" w:rsidR="003E53D2" w:rsidRDefault="003E53D2" w:rsidP="00F7027B"/>
    <w:p w14:paraId="66C9535A" w14:textId="6232BAF4" w:rsidR="00F7027B" w:rsidRDefault="003D63C4" w:rsidP="00F7027B">
      <w:r>
        <w:t xml:space="preserve">Base platform, </w:t>
      </w:r>
      <w:proofErr w:type="spellStart"/>
      <w:r>
        <w:t>spilplatform</w:t>
      </w:r>
      <w:r w:rsidR="00F7027B">
        <w:t>og</w:t>
      </w:r>
      <w:proofErr w:type="spellEnd"/>
      <w:r w:rsidR="00F7027B">
        <w:t xml:space="preserve"> forretningssystemernes skal benytte segregerede netværk, så grupper af relaterede funktioner, brugere og del-systemer kan holdes adskilt fra hinanden.</w:t>
      </w:r>
    </w:p>
    <w:p w14:paraId="548F8913" w14:textId="2E0B5324" w:rsidR="00F7027B" w:rsidRDefault="00F7027B" w:rsidP="003E53D2">
      <w:pPr>
        <w:pStyle w:val="Overskrift3"/>
      </w:pPr>
      <w:bookmarkStart w:id="33" w:name="_Toc171698531"/>
      <w:r>
        <w:t>Adgangskontrol og sikkerhed i forhold til styresystemer</w:t>
      </w:r>
      <w:bookmarkEnd w:id="33"/>
    </w:p>
    <w:p w14:paraId="218A6E87" w14:textId="4F3B07DE" w:rsidR="00F7027B" w:rsidRDefault="00F7027B" w:rsidP="00F7027B">
      <w:r>
        <w:t xml:space="preserve">Alle brugere skal have et unikt brugernavn/ID, som kun er til personligt brug, og </w:t>
      </w:r>
      <w:r w:rsidR="003D63C4">
        <w:t xml:space="preserve">base platform, </w:t>
      </w:r>
      <w:proofErr w:type="spellStart"/>
      <w:r w:rsidR="003D63C4">
        <w:t>spilplatform</w:t>
      </w:r>
      <w:r>
        <w:t>og</w:t>
      </w:r>
      <w:proofErr w:type="spellEnd"/>
      <w:r>
        <w:t xml:space="preserve"> forretningssystemerne skal anvende passende autentifikationsmetoder til at sikre brugerens identitet ved log ind.</w:t>
      </w:r>
    </w:p>
    <w:p w14:paraId="209E6E37" w14:textId="77777777" w:rsidR="003E53D2" w:rsidRDefault="003E53D2" w:rsidP="00F7027B"/>
    <w:p w14:paraId="56BEF59A" w14:textId="3CEDABA7" w:rsidR="00F7027B" w:rsidRDefault="00F7027B" w:rsidP="00F7027B">
      <w:r>
        <w:t>Netværkstrafikstyring skal benyttes til at kontrollere adgangen til styresystemet på væsentlige systemkomponenter. Væsentligheden følger af klassificeringen af komponenter i Spillemyndighedens program for styring af systemændringer SCP.06.00.DK.</w:t>
      </w:r>
    </w:p>
    <w:p w14:paraId="2DA1978B" w14:textId="77777777" w:rsidR="003E53D2" w:rsidRDefault="003E53D2" w:rsidP="00F7027B"/>
    <w:p w14:paraId="76E0F680" w14:textId="581F77D4" w:rsidR="00F7027B" w:rsidRDefault="00F7027B" w:rsidP="00F7027B">
      <w:r>
        <w:t xml:space="preserve">Når et styresystem installeres på udstyr, der er en del af </w:t>
      </w:r>
      <w:proofErr w:type="gramStart"/>
      <w:r w:rsidR="00E81364">
        <w:t>base platformen</w:t>
      </w:r>
      <w:proofErr w:type="gramEnd"/>
      <w:r w:rsidR="00E81364">
        <w:t xml:space="preserve"> eller spilplatformen</w:t>
      </w:r>
      <w:r>
        <w:t xml:space="preserve">, må der kun installeres/aktiveres funktioner, der er strengt nødvendige for, at udstyret kan opfylde sit formål. Programmer og lignende, der kan tilsidesætte adgangskontrollen, må under ingen omstændigheder installeres på </w:t>
      </w:r>
      <w:r w:rsidR="008A7B5D">
        <w:t>base platform, spilplatform</w:t>
      </w:r>
      <w:r>
        <w:t xml:space="preserve"> og forretningssystemerne. </w:t>
      </w:r>
    </w:p>
    <w:p w14:paraId="2F5D795F" w14:textId="1D426A30" w:rsidR="00F7027B" w:rsidRDefault="00F7027B" w:rsidP="003E53D2">
      <w:pPr>
        <w:pStyle w:val="Overskrift3"/>
      </w:pPr>
      <w:bookmarkStart w:id="34" w:name="_Toc171698532"/>
      <w:r>
        <w:t>Adgangskontrol og sikkerhed i forhold til applikationer og information</w:t>
      </w:r>
      <w:bookmarkEnd w:id="34"/>
    </w:p>
    <w:p w14:paraId="30060881" w14:textId="4A44E0D3" w:rsidR="00F7027B" w:rsidRDefault="00F7027B" w:rsidP="00F7027B">
      <w:r>
        <w:t xml:space="preserve">Alle brugere skal have et unikt brugernavn/ID, som kun er til personligt brug, og </w:t>
      </w:r>
      <w:r w:rsidR="00456D67">
        <w:t xml:space="preserve">base platform, </w:t>
      </w:r>
      <w:proofErr w:type="spellStart"/>
      <w:r w:rsidR="00456D67">
        <w:t>spilplatform</w:t>
      </w:r>
      <w:r>
        <w:t>og</w:t>
      </w:r>
      <w:proofErr w:type="spellEnd"/>
      <w:r>
        <w:t xml:space="preserve"> forretningssystemerne skal anvende passende autentifikationsmetoder til at sikre brugerens identitet ved log ind.</w:t>
      </w:r>
    </w:p>
    <w:p w14:paraId="70BDD515" w14:textId="77777777" w:rsidR="003E53D2" w:rsidRDefault="003E53D2" w:rsidP="00F7027B"/>
    <w:p w14:paraId="72811247" w14:textId="4F71CC34" w:rsidR="00F7027B" w:rsidRDefault="00F7027B" w:rsidP="00F7027B">
      <w:r>
        <w:t xml:space="preserve">Følsom information skal gemmes og sendes i krypteret form, og </w:t>
      </w:r>
      <w:r w:rsidR="00456D67">
        <w:t xml:space="preserve">base platform, </w:t>
      </w:r>
      <w:proofErr w:type="spellStart"/>
      <w:r w:rsidR="00456D67">
        <w:t>spilplatform</w:t>
      </w:r>
      <w:r>
        <w:t>og</w:t>
      </w:r>
      <w:proofErr w:type="spellEnd"/>
      <w:r>
        <w:t xml:space="preserve"> forretningssystemerne skal sikre en særlig streng adgangskontrol for brugeres adgang til disse. </w:t>
      </w:r>
    </w:p>
    <w:p w14:paraId="5CA730B1" w14:textId="15D6A3CC" w:rsidR="00F7027B" w:rsidRDefault="00F7027B" w:rsidP="003E53D2">
      <w:pPr>
        <w:pStyle w:val="Overskrift2"/>
      </w:pPr>
      <w:bookmarkStart w:id="35" w:name="_Toc171698533"/>
      <w:r>
        <w:t>Datavalidering mv.</w:t>
      </w:r>
      <w:bookmarkEnd w:id="35"/>
    </w:p>
    <w:p w14:paraId="1503DCBB" w14:textId="52846314" w:rsidR="00F7027B" w:rsidRDefault="00F7027B" w:rsidP="003E53D2">
      <w:pPr>
        <w:pStyle w:val="Overskrift3"/>
      </w:pPr>
      <w:bookmarkStart w:id="36" w:name="_Toc171698534"/>
      <w:r>
        <w:t>Korrekt databehandling i applikationer</w:t>
      </w:r>
      <w:bookmarkEnd w:id="36"/>
    </w:p>
    <w:p w14:paraId="5037B106" w14:textId="5BB3C0A7" w:rsidR="00F7027B" w:rsidRDefault="00F7027B" w:rsidP="00F7027B">
      <w:r>
        <w:t xml:space="preserve">Datainput til applikationer skal valideres for at sikre, at datainput er passende i den pågældende kontekst og ikke er skadelig for </w:t>
      </w:r>
      <w:r w:rsidR="00195553">
        <w:t xml:space="preserve">base platform, </w:t>
      </w:r>
      <w:proofErr w:type="spellStart"/>
      <w:r w:rsidR="00195553">
        <w:t>spilplatform</w:t>
      </w:r>
      <w:r>
        <w:t>og</w:t>
      </w:r>
      <w:proofErr w:type="spellEnd"/>
      <w:r>
        <w:t xml:space="preserve"> forretningssystemerne.</w:t>
      </w:r>
    </w:p>
    <w:p w14:paraId="25344719" w14:textId="77777777" w:rsidR="003E53D2" w:rsidRDefault="003E53D2" w:rsidP="00F7027B"/>
    <w:p w14:paraId="038F0AC6" w14:textId="03EFE517" w:rsidR="00F7027B" w:rsidRDefault="00F7027B" w:rsidP="00F7027B">
      <w:r>
        <w:t>Løbende automatisk datavalidering skal indarbejdes i alle applikationer for at sikre mod dataforvanskning og driftsforstyrrelser.</w:t>
      </w:r>
    </w:p>
    <w:p w14:paraId="74AC5B78" w14:textId="77777777" w:rsidR="003E53D2" w:rsidRDefault="003E53D2" w:rsidP="00F7027B"/>
    <w:p w14:paraId="219D0E5F" w14:textId="4384CBD5" w:rsidR="00F7027B" w:rsidRDefault="00F7027B" w:rsidP="00F7027B">
      <w:r>
        <w:t>Dataoutput fra applikationer skal valideres for at sikre, at behandlingen af den gemte information er foregået korrekt.</w:t>
      </w:r>
    </w:p>
    <w:p w14:paraId="213D0E15" w14:textId="2DADD511" w:rsidR="00F7027B" w:rsidRDefault="00F7027B" w:rsidP="003E53D2">
      <w:pPr>
        <w:pStyle w:val="Overskrift3"/>
      </w:pPr>
      <w:bookmarkStart w:id="37" w:name="_Toc171698535"/>
      <w:r>
        <w:t>Sikring af krypteringsnøgler og digitale signaturer</w:t>
      </w:r>
      <w:bookmarkEnd w:id="37"/>
    </w:p>
    <w:p w14:paraId="1EBAB540" w14:textId="3E51FE9D" w:rsidR="00F7027B" w:rsidRPr="001F67CB" w:rsidRDefault="00F7027B" w:rsidP="00F7027B">
      <w:r>
        <w:t>Krypteringsnøgler, digitale signaturer og lignende skal opbevares sikkert.</w:t>
      </w:r>
    </w:p>
    <w:p w14:paraId="7C0C39DC" w14:textId="77777777" w:rsidR="00D94994" w:rsidRPr="00B3096E" w:rsidRDefault="00642FF6" w:rsidP="00B3096E">
      <w:pPr>
        <w:pageBreakBefore/>
        <w:rPr>
          <w:color w:val="FFFFFF"/>
        </w:rPr>
      </w:pPr>
      <w:r>
        <w:rPr>
          <w:noProof/>
          <w:color w:val="FFFFFF"/>
        </w:rPr>
        <w:lastRenderedPageBreak/>
        <mc:AlternateContent>
          <mc:Choice Requires="wps">
            <w:drawing>
              <wp:anchor distT="0" distB="0" distL="114300" distR="114300" simplePos="0" relativeHeight="251703296" behindDoc="1" locked="1" layoutInCell="1" allowOverlap="1" wp14:anchorId="004F6C13" wp14:editId="54AC97B7">
                <wp:simplePos x="0" y="0"/>
                <wp:positionH relativeFrom="page">
                  <wp:align>left</wp:align>
                </wp:positionH>
                <wp:positionV relativeFrom="page">
                  <wp:align>top</wp:align>
                </wp:positionV>
                <wp:extent cx="7585200" cy="10692000"/>
                <wp:effectExtent l="0" t="0" r="15875" b="14605"/>
                <wp:wrapNone/>
                <wp:docPr id="10" name="BlueBackPag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DC6BBF6"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F6C13" id="BlueBackPage" o:spid="_x0000_s1029" alt="&quot;&quot;" style="position:absolute;margin-left:0;margin-top:0;width:597.25pt;height:841.9pt;z-index:-25161318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BRi/CE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1DC6BBF6" w14:textId="77777777" w:rsidR="000C6887" w:rsidRDefault="000C6887" w:rsidP="000C6887">
                      <w:pPr>
                        <w:jc w:val="center"/>
                      </w:pPr>
                    </w:p>
                  </w:txbxContent>
                </v:textbox>
                <w10:wrap anchorx="page" anchory="page"/>
                <w10:anchorlock/>
              </v:rect>
            </w:pict>
          </mc:Fallback>
        </mc:AlternateContent>
      </w:r>
    </w:p>
    <w:p w14:paraId="7C1499CA" w14:textId="77777777" w:rsidR="002874D8" w:rsidRDefault="002874D8" w:rsidP="002874D8">
      <w:pPr>
        <w:rPr>
          <w:color w:val="FFFFFF"/>
        </w:rPr>
      </w:pPr>
    </w:p>
    <w:p w14:paraId="3D5CD7BD"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701248" behindDoc="0" locked="1" layoutInCell="1" allowOverlap="1" wp14:anchorId="317A8BAE" wp14:editId="1E176AF7">
                <wp:simplePos x="0" y="0"/>
                <wp:positionH relativeFrom="margin">
                  <wp:align>left</wp:align>
                </wp:positionH>
                <wp:positionV relativeFrom="page">
                  <wp:align>bottom</wp:align>
                </wp:positionV>
                <wp:extent cx="6278880" cy="1007745"/>
                <wp:effectExtent l="0" t="0" r="7620" b="1905"/>
                <wp:wrapNone/>
                <wp:docPr id="30" name="Afmeldi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2D53FD5D" w14:textId="77777777" w:rsidTr="00DF65CD">
                              <w:tc>
                                <w:tcPr>
                                  <w:tcW w:w="4823" w:type="dxa"/>
                                  <w:shd w:val="clear" w:color="auto" w:fill="auto"/>
                                </w:tcPr>
                                <w:p w14:paraId="7A2CBF05" w14:textId="77777777" w:rsidR="00D94994" w:rsidRDefault="00D94994" w:rsidP="005524F3"/>
                              </w:tc>
                              <w:tc>
                                <w:tcPr>
                                  <w:tcW w:w="2106" w:type="dxa"/>
                                  <w:shd w:val="clear" w:color="auto" w:fill="auto"/>
                                </w:tcPr>
                                <w:p w14:paraId="21A9177B" w14:textId="77777777" w:rsidR="00D94994" w:rsidRPr="00222F6F" w:rsidRDefault="00D94994" w:rsidP="00EB41F6">
                                  <w:pPr>
                                    <w:pStyle w:val="ISBN"/>
                                    <w:jc w:val="right"/>
                                    <w:rPr>
                                      <w:b/>
                                      <w:color w:val="FFFFFF"/>
                                    </w:rPr>
                                  </w:pPr>
                                </w:p>
                              </w:tc>
                              <w:tc>
                                <w:tcPr>
                                  <w:tcW w:w="336" w:type="dxa"/>
                                </w:tcPr>
                                <w:p w14:paraId="6EF69C7A" w14:textId="77777777" w:rsidR="00D94994" w:rsidRPr="00222F6F" w:rsidRDefault="00D94994" w:rsidP="008D0B76">
                                  <w:pPr>
                                    <w:pStyle w:val="Template-Web-bl"/>
                                    <w:rPr>
                                      <w:color w:val="FFFFFF"/>
                                    </w:rPr>
                                  </w:pPr>
                                </w:p>
                              </w:tc>
                              <w:tc>
                                <w:tcPr>
                                  <w:tcW w:w="2162" w:type="dxa"/>
                                  <w:shd w:val="clear" w:color="auto" w:fill="auto"/>
                                </w:tcPr>
                                <w:p w14:paraId="05DDE983" w14:textId="1CFE9DB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0A2BAA29"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7A8BAE" id="Afmelding" o:spid="_x0000_s1030" type="#_x0000_t202" alt="&quot;&quot;" style="position:absolute;margin-left:0;margin-top:0;width:494.4pt;height:79.35pt;z-index:251701248;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2D53FD5D" w14:textId="77777777" w:rsidTr="00DF65CD">
                        <w:tc>
                          <w:tcPr>
                            <w:tcW w:w="4823" w:type="dxa"/>
                            <w:shd w:val="clear" w:color="auto" w:fill="auto"/>
                          </w:tcPr>
                          <w:p w14:paraId="7A2CBF05" w14:textId="77777777" w:rsidR="00D94994" w:rsidRDefault="00D94994" w:rsidP="005524F3"/>
                        </w:tc>
                        <w:tc>
                          <w:tcPr>
                            <w:tcW w:w="2106" w:type="dxa"/>
                            <w:shd w:val="clear" w:color="auto" w:fill="auto"/>
                          </w:tcPr>
                          <w:p w14:paraId="21A9177B" w14:textId="77777777" w:rsidR="00D94994" w:rsidRPr="00222F6F" w:rsidRDefault="00D94994" w:rsidP="00EB41F6">
                            <w:pPr>
                              <w:pStyle w:val="ISBN"/>
                              <w:jc w:val="right"/>
                              <w:rPr>
                                <w:b/>
                                <w:color w:val="FFFFFF"/>
                              </w:rPr>
                            </w:pPr>
                          </w:p>
                        </w:tc>
                        <w:tc>
                          <w:tcPr>
                            <w:tcW w:w="336" w:type="dxa"/>
                          </w:tcPr>
                          <w:p w14:paraId="6EF69C7A" w14:textId="77777777" w:rsidR="00D94994" w:rsidRPr="00222F6F" w:rsidRDefault="00D94994" w:rsidP="008D0B76">
                            <w:pPr>
                              <w:pStyle w:val="Template-Web-bl"/>
                              <w:rPr>
                                <w:color w:val="FFFFFF"/>
                              </w:rPr>
                            </w:pPr>
                          </w:p>
                        </w:tc>
                        <w:tc>
                          <w:tcPr>
                            <w:tcW w:w="2162" w:type="dxa"/>
                            <w:shd w:val="clear" w:color="auto" w:fill="auto"/>
                          </w:tcPr>
                          <w:p w14:paraId="05DDE983" w14:textId="1CFE9DB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0A2BAA29"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700224" behindDoc="0" locked="1" layoutInCell="1" allowOverlap="1" wp14:anchorId="42F662DB" wp14:editId="38D95FF2">
            <wp:simplePos x="0" y="0"/>
            <wp:positionH relativeFrom="page">
              <wp:posOffset>791845</wp:posOffset>
            </wp:positionH>
            <wp:positionV relativeFrom="page">
              <wp:posOffset>9782175</wp:posOffset>
            </wp:positionV>
            <wp:extent cx="1213200" cy="345600"/>
            <wp:effectExtent l="0" t="0" r="6350" b="0"/>
            <wp:wrapNone/>
            <wp:docPr id="5" name="LogoPosHide"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99200" behindDoc="0" locked="1" layoutInCell="1" allowOverlap="1" wp14:anchorId="5BF313EE" wp14:editId="673964D5">
            <wp:simplePos x="0" y="0"/>
            <wp:positionH relativeFrom="page">
              <wp:posOffset>814705</wp:posOffset>
            </wp:positionH>
            <wp:positionV relativeFrom="page">
              <wp:posOffset>9785350</wp:posOffset>
            </wp:positionV>
            <wp:extent cx="1213200" cy="357907"/>
            <wp:effectExtent l="0" t="0" r="6350" b="4445"/>
            <wp:wrapNone/>
            <wp:docPr id="14" name="LogoNegHi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D5D33" w14:textId="77777777" w:rsidR="00CF0073" w:rsidRDefault="00CF0073" w:rsidP="009E4B94">
      <w:pPr>
        <w:spacing w:line="240" w:lineRule="auto"/>
      </w:pPr>
      <w:r>
        <w:separator/>
      </w:r>
    </w:p>
    <w:p w14:paraId="701D30CF" w14:textId="77777777" w:rsidR="00CF0073" w:rsidRDefault="00CF0073"/>
  </w:endnote>
  <w:endnote w:type="continuationSeparator" w:id="0">
    <w:p w14:paraId="66D97AA9" w14:textId="77777777" w:rsidR="00CF0073" w:rsidRDefault="00CF0073" w:rsidP="009E4B94">
      <w:pPr>
        <w:spacing w:line="240" w:lineRule="auto"/>
      </w:pPr>
      <w:r>
        <w:continuationSeparator/>
      </w:r>
    </w:p>
    <w:p w14:paraId="4043A346" w14:textId="77777777" w:rsidR="00CF0073" w:rsidRDefault="00CF0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charset w:val="00"/>
    <w:family w:val="auto"/>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150D1"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7F05A" w14:textId="77777777" w:rsidR="00CF0073" w:rsidRPr="00E62B90" w:rsidRDefault="00CF0073" w:rsidP="00E62B90">
      <w:pPr>
        <w:pStyle w:val="Sidefod"/>
      </w:pPr>
    </w:p>
    <w:p w14:paraId="2F7CA089" w14:textId="77777777" w:rsidR="00CF0073" w:rsidRDefault="00CF0073"/>
  </w:footnote>
  <w:footnote w:type="continuationSeparator" w:id="0">
    <w:p w14:paraId="16508796" w14:textId="77777777" w:rsidR="00CF0073" w:rsidRPr="00E62B90" w:rsidRDefault="00CF0073" w:rsidP="00E62B90">
      <w:pPr>
        <w:pStyle w:val="Sidefod"/>
      </w:pPr>
    </w:p>
    <w:p w14:paraId="2A6E4DCD" w14:textId="77777777" w:rsidR="00CF0073" w:rsidRDefault="00CF00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FD15" w14:textId="77777777" w:rsidR="00C30347" w:rsidRPr="00653D04" w:rsidRDefault="00071A89" w:rsidP="002D3B8B">
    <w:pPr>
      <w:pStyle w:val="Header-Forside"/>
    </w:pPr>
    <w:r>
      <w:rPr>
        <w:noProof/>
      </w:rPr>
      <w:drawing>
        <wp:anchor distT="0" distB="0" distL="114300" distR="114300" simplePos="0" relativeHeight="251670528" behindDoc="0" locked="0" layoutInCell="1" allowOverlap="1" wp14:anchorId="0858FF27" wp14:editId="6ACCDD98">
          <wp:simplePos x="0" y="0"/>
          <wp:positionH relativeFrom="page">
            <wp:align>center</wp:align>
          </wp:positionH>
          <wp:positionV relativeFrom="page">
            <wp:posOffset>504190</wp:posOffset>
          </wp:positionV>
          <wp:extent cx="1494000" cy="439200"/>
          <wp:effectExtent l="0" t="0" r="0" b="0"/>
          <wp:wrapNone/>
          <wp:docPr id="119" name="Logo_Hvid"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72576" behindDoc="0" locked="0" layoutInCell="1" allowOverlap="1" wp14:anchorId="37228508" wp14:editId="24556028">
          <wp:simplePos x="0" y="0"/>
          <wp:positionH relativeFrom="page">
            <wp:align>center</wp:align>
          </wp:positionH>
          <wp:positionV relativeFrom="page">
            <wp:posOffset>504190</wp:posOffset>
          </wp:positionV>
          <wp:extent cx="1548000" cy="457349"/>
          <wp:effectExtent l="0" t="0" r="0" b="0"/>
          <wp:wrapNone/>
          <wp:docPr id="15" name="Logo_Far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64895" behindDoc="0" locked="0" layoutInCell="1" allowOverlap="1" wp14:anchorId="07C449A3" wp14:editId="7C8273D0">
              <wp:simplePos x="0" y="0"/>
              <wp:positionH relativeFrom="page">
                <wp:align>left</wp:align>
              </wp:positionH>
              <wp:positionV relativeFrom="page">
                <wp:align>top</wp:align>
              </wp:positionV>
              <wp:extent cx="7560000" cy="10692000"/>
              <wp:effectExtent l="0" t="0" r="3175" b="0"/>
              <wp:wrapNone/>
              <wp:docPr id="23" name="FrontpageImage"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39E072A1" w14:textId="77777777" w:rsidTr="00745CD5">
                            <w:trPr>
                              <w:trHeight w:hRule="exact" w:val="16840"/>
                            </w:trPr>
                            <w:tc>
                              <w:tcPr>
                                <w:tcW w:w="8737" w:type="dxa"/>
                                <w:shd w:val="clear" w:color="auto" w:fill="auto"/>
                              </w:tcPr>
                              <w:p w14:paraId="71C551CF"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729A4AD9"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C449A3" id="_x0000_t202" coordsize="21600,21600" o:spt="202" path="m,l,21600r21600,l21600,xe">
              <v:stroke joinstyle="miter"/>
              <v:path gradientshapeok="t" o:connecttype="rect"/>
            </v:shapetype>
            <v:shape id="FrontpageImage" o:spid="_x0000_s1031" type="#_x0000_t202" alt="&quot;&quot;" style="position:absolute;margin-left:0;margin-top:0;width:595.3pt;height:841.9pt;z-index:251664895;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39E072A1" w14:textId="77777777" w:rsidTr="00745CD5">
                      <w:trPr>
                        <w:trHeight w:hRule="exact" w:val="16840"/>
                      </w:trPr>
                      <w:tc>
                        <w:tcPr>
                          <w:tcW w:w="8737" w:type="dxa"/>
                          <w:shd w:val="clear" w:color="auto" w:fill="auto"/>
                        </w:tcPr>
                        <w:p w14:paraId="71C551CF"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729A4AD9"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64384" behindDoc="1" locked="0" layoutInCell="1" allowOverlap="1" wp14:anchorId="76631214" wp14:editId="5D72DFBE">
              <wp:simplePos x="0" y="0"/>
              <wp:positionH relativeFrom="page">
                <wp:align>left</wp:align>
              </wp:positionH>
              <wp:positionV relativeFrom="page">
                <wp:align>top</wp:align>
              </wp:positionV>
              <wp:extent cx="7596000" cy="10742400"/>
              <wp:effectExtent l="0" t="0" r="5080" b="1905"/>
              <wp:wrapNone/>
              <wp:docPr id="1" name="Background">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646B426"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631214" id="Background" o:spid="_x0000_s1032" alt="&quot;&quot;" style="position:absolute;margin-left:0;margin-top:0;width:598.1pt;height:845.85pt;z-index:-25165209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5646B426"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0F07D" w14:textId="77777777" w:rsidR="008F4D20" w:rsidRDefault="008F4D20" w:rsidP="00BB2201">
    <w:pPr>
      <w:pStyle w:val="Sidehoved"/>
    </w:pPr>
  </w:p>
  <w:p w14:paraId="4E86E578"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E28D1" w14:textId="49D89BE9" w:rsidR="00841459" w:rsidRDefault="00841459" w:rsidP="00CA7B1F">
    <w:pPr>
      <w:pStyle w:val="Sidehoved"/>
    </w:pPr>
    <w:r>
      <w:rPr>
        <w:noProof/>
        <w:lang w:eastAsia="da-DK"/>
      </w:rPr>
      <mc:AlternateContent>
        <mc:Choice Requires="wps">
          <w:drawing>
            <wp:anchor distT="0" distB="0" distL="114300" distR="114300" simplePos="0" relativeHeight="251667456" behindDoc="0" locked="0" layoutInCell="1" allowOverlap="1" wp14:anchorId="55B63418" wp14:editId="7617BEB0">
              <wp:simplePos x="0" y="0"/>
              <wp:positionH relativeFrom="rightMargin">
                <wp:posOffset>288290</wp:posOffset>
              </wp:positionH>
              <wp:positionV relativeFrom="page">
                <wp:posOffset>396463</wp:posOffset>
              </wp:positionV>
              <wp:extent cx="2141855" cy="518160"/>
              <wp:effectExtent l="0" t="0" r="0" b="0"/>
              <wp:wrapNone/>
              <wp:docPr id="7" name="Pageno_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2CCD99"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5B63418" id="_x0000_t202" coordsize="21600,21600" o:spt="202" path="m,l,21600r21600,l21600,xe">
              <v:stroke joinstyle="miter"/>
              <v:path gradientshapeok="t" o:connecttype="rect"/>
            </v:shapetype>
            <v:shape id="Pageno_2" o:spid="_x0000_s1033" type="#_x0000_t202" alt="&quot;&quot;" style="position:absolute;margin-left:22.7pt;margin-top:31.2pt;width:168.65pt;height:40.8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722CCD99"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v:textbox>
              <w10:wrap anchorx="margin" anchory="page"/>
            </v:shape>
          </w:pict>
        </mc:Fallback>
      </mc:AlternateContent>
    </w:r>
    <w:fldSimple w:instr=" STYLEREF  &quot;Forside titel&quot; ">
      <w:r w:rsidR="002555C9">
        <w:rPr>
          <w:noProof/>
        </w:rPr>
        <w:t>Spillemyndighedens certificeringsprogram for væddemål og onlinekasino</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C41E2B"/>
    <w:multiLevelType w:val="multilevel"/>
    <w:tmpl w:val="80605EF0"/>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0"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1" w15:restartNumberingAfterBreak="0">
    <w:nsid w:val="4F1C3AAD"/>
    <w:multiLevelType w:val="multilevel"/>
    <w:tmpl w:val="E5929C0E"/>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2"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E20588C"/>
    <w:multiLevelType w:val="multilevel"/>
    <w:tmpl w:val="5D8C3B56"/>
    <w:lvl w:ilvl="0">
      <w:start w:val="1"/>
      <w:numFmt w:val="lowerLetter"/>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14143C"/>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5"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375227280">
    <w:abstractNumId w:val="8"/>
  </w:num>
  <w:num w:numId="2" w16cid:durableId="201285665">
    <w:abstractNumId w:val="13"/>
  </w:num>
  <w:num w:numId="3" w16cid:durableId="782114667">
    <w:abstractNumId w:val="10"/>
  </w:num>
  <w:num w:numId="4" w16cid:durableId="1072700502">
    <w:abstractNumId w:val="12"/>
  </w:num>
  <w:num w:numId="5" w16cid:durableId="1167136946">
    <w:abstractNumId w:val="15"/>
  </w:num>
  <w:num w:numId="6" w16cid:durableId="1120537185">
    <w:abstractNumId w:val="7"/>
  </w:num>
  <w:num w:numId="7" w16cid:durableId="951785183">
    <w:abstractNumId w:val="6"/>
  </w:num>
  <w:num w:numId="8" w16cid:durableId="2010719258">
    <w:abstractNumId w:val="5"/>
  </w:num>
  <w:num w:numId="9" w16cid:durableId="363214510">
    <w:abstractNumId w:val="4"/>
  </w:num>
  <w:num w:numId="10" w16cid:durableId="496657884">
    <w:abstractNumId w:val="14"/>
  </w:num>
  <w:num w:numId="11" w16cid:durableId="114181068">
    <w:abstractNumId w:val="3"/>
  </w:num>
  <w:num w:numId="12" w16cid:durableId="557011327">
    <w:abstractNumId w:val="2"/>
  </w:num>
  <w:num w:numId="13" w16cid:durableId="1825462728">
    <w:abstractNumId w:val="1"/>
  </w:num>
  <w:num w:numId="14" w16cid:durableId="760175487">
    <w:abstractNumId w:val="0"/>
  </w:num>
  <w:num w:numId="15" w16cid:durableId="678510921">
    <w:abstractNumId w:val="11"/>
  </w:num>
  <w:num w:numId="16" w16cid:durableId="210757744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B52"/>
    <w:rsid w:val="0000027E"/>
    <w:rsid w:val="000004AF"/>
    <w:rsid w:val="000005C3"/>
    <w:rsid w:val="000012FD"/>
    <w:rsid w:val="000021FC"/>
    <w:rsid w:val="00002672"/>
    <w:rsid w:val="00002B91"/>
    <w:rsid w:val="00004865"/>
    <w:rsid w:val="000049AE"/>
    <w:rsid w:val="00004BED"/>
    <w:rsid w:val="000050CB"/>
    <w:rsid w:val="00006C41"/>
    <w:rsid w:val="00010845"/>
    <w:rsid w:val="00015039"/>
    <w:rsid w:val="00015B0D"/>
    <w:rsid w:val="00015F10"/>
    <w:rsid w:val="00015F1A"/>
    <w:rsid w:val="00016218"/>
    <w:rsid w:val="00020EAF"/>
    <w:rsid w:val="00022133"/>
    <w:rsid w:val="0002438D"/>
    <w:rsid w:val="00024F8D"/>
    <w:rsid w:val="000252BC"/>
    <w:rsid w:val="00026730"/>
    <w:rsid w:val="0002708E"/>
    <w:rsid w:val="00027A51"/>
    <w:rsid w:val="000307D2"/>
    <w:rsid w:val="00031F0D"/>
    <w:rsid w:val="00031FC4"/>
    <w:rsid w:val="0004147F"/>
    <w:rsid w:val="000432A7"/>
    <w:rsid w:val="000443F8"/>
    <w:rsid w:val="0004619F"/>
    <w:rsid w:val="00046243"/>
    <w:rsid w:val="00046306"/>
    <w:rsid w:val="00051CB8"/>
    <w:rsid w:val="00053EE8"/>
    <w:rsid w:val="000543EF"/>
    <w:rsid w:val="00054483"/>
    <w:rsid w:val="000552C8"/>
    <w:rsid w:val="0005541C"/>
    <w:rsid w:val="000563DE"/>
    <w:rsid w:val="00057CDC"/>
    <w:rsid w:val="0006021D"/>
    <w:rsid w:val="00062358"/>
    <w:rsid w:val="00062439"/>
    <w:rsid w:val="00063378"/>
    <w:rsid w:val="00067CFC"/>
    <w:rsid w:val="00071A89"/>
    <w:rsid w:val="000721A5"/>
    <w:rsid w:val="00072634"/>
    <w:rsid w:val="00073A1F"/>
    <w:rsid w:val="0007401E"/>
    <w:rsid w:val="00074159"/>
    <w:rsid w:val="000743DC"/>
    <w:rsid w:val="00074D77"/>
    <w:rsid w:val="00076031"/>
    <w:rsid w:val="0007631F"/>
    <w:rsid w:val="00076AFB"/>
    <w:rsid w:val="00076E34"/>
    <w:rsid w:val="00077069"/>
    <w:rsid w:val="00080393"/>
    <w:rsid w:val="000811FD"/>
    <w:rsid w:val="00081869"/>
    <w:rsid w:val="000819DF"/>
    <w:rsid w:val="000821CA"/>
    <w:rsid w:val="00083380"/>
    <w:rsid w:val="0008465A"/>
    <w:rsid w:val="0008690F"/>
    <w:rsid w:val="00090ECE"/>
    <w:rsid w:val="0009128C"/>
    <w:rsid w:val="00094ABD"/>
    <w:rsid w:val="000A1E6C"/>
    <w:rsid w:val="000A2DC5"/>
    <w:rsid w:val="000A4080"/>
    <w:rsid w:val="000A54FC"/>
    <w:rsid w:val="000A65DE"/>
    <w:rsid w:val="000A7ECD"/>
    <w:rsid w:val="000B1DEE"/>
    <w:rsid w:val="000B21C0"/>
    <w:rsid w:val="000B2D22"/>
    <w:rsid w:val="000B2ECD"/>
    <w:rsid w:val="000B43E5"/>
    <w:rsid w:val="000B4A39"/>
    <w:rsid w:val="000B632A"/>
    <w:rsid w:val="000B7F12"/>
    <w:rsid w:val="000C24A8"/>
    <w:rsid w:val="000C260D"/>
    <w:rsid w:val="000C34E0"/>
    <w:rsid w:val="000C4D47"/>
    <w:rsid w:val="000C6887"/>
    <w:rsid w:val="000C7B4B"/>
    <w:rsid w:val="000D3122"/>
    <w:rsid w:val="000D579A"/>
    <w:rsid w:val="000D631A"/>
    <w:rsid w:val="000D74C1"/>
    <w:rsid w:val="000D7947"/>
    <w:rsid w:val="000E07D3"/>
    <w:rsid w:val="000E167D"/>
    <w:rsid w:val="000E1E26"/>
    <w:rsid w:val="000E20F6"/>
    <w:rsid w:val="000E2808"/>
    <w:rsid w:val="000E3CC8"/>
    <w:rsid w:val="000E6553"/>
    <w:rsid w:val="000E6BF3"/>
    <w:rsid w:val="000E767D"/>
    <w:rsid w:val="000F004E"/>
    <w:rsid w:val="000F3CD9"/>
    <w:rsid w:val="000F4AEF"/>
    <w:rsid w:val="000F6A59"/>
    <w:rsid w:val="000F734E"/>
    <w:rsid w:val="001012C9"/>
    <w:rsid w:val="0010151B"/>
    <w:rsid w:val="00103E3F"/>
    <w:rsid w:val="0010443B"/>
    <w:rsid w:val="00105B4B"/>
    <w:rsid w:val="00113AB3"/>
    <w:rsid w:val="00113D73"/>
    <w:rsid w:val="0012027B"/>
    <w:rsid w:val="001216ED"/>
    <w:rsid w:val="00122E65"/>
    <w:rsid w:val="001241E2"/>
    <w:rsid w:val="00124E7D"/>
    <w:rsid w:val="00127E44"/>
    <w:rsid w:val="00131758"/>
    <w:rsid w:val="0013244F"/>
    <w:rsid w:val="00134376"/>
    <w:rsid w:val="001349B2"/>
    <w:rsid w:val="0013562B"/>
    <w:rsid w:val="00137450"/>
    <w:rsid w:val="00140B25"/>
    <w:rsid w:val="0014271D"/>
    <w:rsid w:val="00144D21"/>
    <w:rsid w:val="0015252F"/>
    <w:rsid w:val="00155DE6"/>
    <w:rsid w:val="00156EA1"/>
    <w:rsid w:val="00157031"/>
    <w:rsid w:val="00157054"/>
    <w:rsid w:val="00157CEF"/>
    <w:rsid w:val="00161386"/>
    <w:rsid w:val="00161B7C"/>
    <w:rsid w:val="00164908"/>
    <w:rsid w:val="00164C73"/>
    <w:rsid w:val="00164FA8"/>
    <w:rsid w:val="00172F1F"/>
    <w:rsid w:val="0017300D"/>
    <w:rsid w:val="00173B5D"/>
    <w:rsid w:val="00175E23"/>
    <w:rsid w:val="0017642F"/>
    <w:rsid w:val="0018069F"/>
    <w:rsid w:val="001806CD"/>
    <w:rsid w:val="0018075B"/>
    <w:rsid w:val="00182651"/>
    <w:rsid w:val="00187592"/>
    <w:rsid w:val="00192330"/>
    <w:rsid w:val="00193E24"/>
    <w:rsid w:val="00193E3A"/>
    <w:rsid w:val="00195348"/>
    <w:rsid w:val="00195553"/>
    <w:rsid w:val="0019585B"/>
    <w:rsid w:val="00195DE8"/>
    <w:rsid w:val="0019656D"/>
    <w:rsid w:val="00196D5A"/>
    <w:rsid w:val="00197D71"/>
    <w:rsid w:val="001A0A10"/>
    <w:rsid w:val="001A15FB"/>
    <w:rsid w:val="001A3035"/>
    <w:rsid w:val="001A4427"/>
    <w:rsid w:val="001A4C41"/>
    <w:rsid w:val="001A76C4"/>
    <w:rsid w:val="001A7730"/>
    <w:rsid w:val="001B0BC0"/>
    <w:rsid w:val="001B6221"/>
    <w:rsid w:val="001B773F"/>
    <w:rsid w:val="001C1FB5"/>
    <w:rsid w:val="001C23FE"/>
    <w:rsid w:val="001C2C7E"/>
    <w:rsid w:val="001C3048"/>
    <w:rsid w:val="001C3D39"/>
    <w:rsid w:val="001C5070"/>
    <w:rsid w:val="001C5EC9"/>
    <w:rsid w:val="001C7E94"/>
    <w:rsid w:val="001D1264"/>
    <w:rsid w:val="001D1793"/>
    <w:rsid w:val="001D22B3"/>
    <w:rsid w:val="001D2669"/>
    <w:rsid w:val="001D605C"/>
    <w:rsid w:val="001E0C6B"/>
    <w:rsid w:val="001E0D97"/>
    <w:rsid w:val="001E2B38"/>
    <w:rsid w:val="001E433A"/>
    <w:rsid w:val="001E72A7"/>
    <w:rsid w:val="001F1836"/>
    <w:rsid w:val="001F24A5"/>
    <w:rsid w:val="001F633E"/>
    <w:rsid w:val="001F67CB"/>
    <w:rsid w:val="002011D8"/>
    <w:rsid w:val="00201F6A"/>
    <w:rsid w:val="00205A28"/>
    <w:rsid w:val="00213045"/>
    <w:rsid w:val="002131CB"/>
    <w:rsid w:val="0021454A"/>
    <w:rsid w:val="00214FCF"/>
    <w:rsid w:val="00215058"/>
    <w:rsid w:val="002165DF"/>
    <w:rsid w:val="00216ECB"/>
    <w:rsid w:val="0021786C"/>
    <w:rsid w:val="00222F6F"/>
    <w:rsid w:val="0022392C"/>
    <w:rsid w:val="00223DBE"/>
    <w:rsid w:val="00226780"/>
    <w:rsid w:val="00231C7B"/>
    <w:rsid w:val="00232C90"/>
    <w:rsid w:val="00232FDB"/>
    <w:rsid w:val="00234653"/>
    <w:rsid w:val="00235AED"/>
    <w:rsid w:val="00235E54"/>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5032F"/>
    <w:rsid w:val="0025070D"/>
    <w:rsid w:val="0025133F"/>
    <w:rsid w:val="002528DF"/>
    <w:rsid w:val="002555C9"/>
    <w:rsid w:val="002557B5"/>
    <w:rsid w:val="0025678D"/>
    <w:rsid w:val="00256983"/>
    <w:rsid w:val="00256C4E"/>
    <w:rsid w:val="00257331"/>
    <w:rsid w:val="00257E23"/>
    <w:rsid w:val="00260DEF"/>
    <w:rsid w:val="0026288E"/>
    <w:rsid w:val="00263930"/>
    <w:rsid w:val="00264A2B"/>
    <w:rsid w:val="00264C9D"/>
    <w:rsid w:val="00264E30"/>
    <w:rsid w:val="00267C7E"/>
    <w:rsid w:val="002706C4"/>
    <w:rsid w:val="0027152C"/>
    <w:rsid w:val="00272C17"/>
    <w:rsid w:val="00273CAC"/>
    <w:rsid w:val="00275389"/>
    <w:rsid w:val="00275A41"/>
    <w:rsid w:val="002760BC"/>
    <w:rsid w:val="00276D8C"/>
    <w:rsid w:val="00277E4E"/>
    <w:rsid w:val="002800D6"/>
    <w:rsid w:val="0028328E"/>
    <w:rsid w:val="00283FB9"/>
    <w:rsid w:val="00284510"/>
    <w:rsid w:val="002874D8"/>
    <w:rsid w:val="00291673"/>
    <w:rsid w:val="00292D7B"/>
    <w:rsid w:val="0029482A"/>
    <w:rsid w:val="00294DB0"/>
    <w:rsid w:val="00295E53"/>
    <w:rsid w:val="0029698F"/>
    <w:rsid w:val="002973D5"/>
    <w:rsid w:val="002A0A85"/>
    <w:rsid w:val="002A1E77"/>
    <w:rsid w:val="002A4A36"/>
    <w:rsid w:val="002A7A14"/>
    <w:rsid w:val="002A7C98"/>
    <w:rsid w:val="002B1164"/>
    <w:rsid w:val="002B121C"/>
    <w:rsid w:val="002B1386"/>
    <w:rsid w:val="002B1B21"/>
    <w:rsid w:val="002B1FCD"/>
    <w:rsid w:val="002B47CA"/>
    <w:rsid w:val="002B4A5F"/>
    <w:rsid w:val="002B4EA1"/>
    <w:rsid w:val="002B6C31"/>
    <w:rsid w:val="002C358D"/>
    <w:rsid w:val="002C5297"/>
    <w:rsid w:val="002D3B8B"/>
    <w:rsid w:val="002D47FD"/>
    <w:rsid w:val="002D4997"/>
    <w:rsid w:val="002D4F10"/>
    <w:rsid w:val="002D5562"/>
    <w:rsid w:val="002D5EE0"/>
    <w:rsid w:val="002E0154"/>
    <w:rsid w:val="002E0BF1"/>
    <w:rsid w:val="002E0E84"/>
    <w:rsid w:val="002E0F62"/>
    <w:rsid w:val="002E27B6"/>
    <w:rsid w:val="002E3BAC"/>
    <w:rsid w:val="002E3C32"/>
    <w:rsid w:val="002E3FFA"/>
    <w:rsid w:val="002E55C8"/>
    <w:rsid w:val="002E5821"/>
    <w:rsid w:val="002E5D60"/>
    <w:rsid w:val="002E6FEB"/>
    <w:rsid w:val="002E7264"/>
    <w:rsid w:val="002E74A4"/>
    <w:rsid w:val="002E788C"/>
    <w:rsid w:val="002F1811"/>
    <w:rsid w:val="002F241F"/>
    <w:rsid w:val="003004E0"/>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22287"/>
    <w:rsid w:val="003226E3"/>
    <w:rsid w:val="00323FFB"/>
    <w:rsid w:val="003269FA"/>
    <w:rsid w:val="003300E8"/>
    <w:rsid w:val="003320FA"/>
    <w:rsid w:val="003329AF"/>
    <w:rsid w:val="00333DA6"/>
    <w:rsid w:val="0033508D"/>
    <w:rsid w:val="00337848"/>
    <w:rsid w:val="003408BB"/>
    <w:rsid w:val="00341F47"/>
    <w:rsid w:val="00342253"/>
    <w:rsid w:val="00342AF2"/>
    <w:rsid w:val="00344C27"/>
    <w:rsid w:val="00345A91"/>
    <w:rsid w:val="003467C9"/>
    <w:rsid w:val="00346B7C"/>
    <w:rsid w:val="0035039F"/>
    <w:rsid w:val="003506BC"/>
    <w:rsid w:val="0035097C"/>
    <w:rsid w:val="003514EF"/>
    <w:rsid w:val="00351CB6"/>
    <w:rsid w:val="0035526B"/>
    <w:rsid w:val="00361BC1"/>
    <w:rsid w:val="00363FA7"/>
    <w:rsid w:val="00365931"/>
    <w:rsid w:val="003667A3"/>
    <w:rsid w:val="00371309"/>
    <w:rsid w:val="00371B3F"/>
    <w:rsid w:val="00373A75"/>
    <w:rsid w:val="00374E7C"/>
    <w:rsid w:val="0037673B"/>
    <w:rsid w:val="0038159D"/>
    <w:rsid w:val="00381804"/>
    <w:rsid w:val="0038226A"/>
    <w:rsid w:val="00382493"/>
    <w:rsid w:val="00385215"/>
    <w:rsid w:val="00385B33"/>
    <w:rsid w:val="00391A27"/>
    <w:rsid w:val="003949DD"/>
    <w:rsid w:val="00395D37"/>
    <w:rsid w:val="00397049"/>
    <w:rsid w:val="003A004A"/>
    <w:rsid w:val="003A0234"/>
    <w:rsid w:val="003A26C7"/>
    <w:rsid w:val="003A3734"/>
    <w:rsid w:val="003A7F93"/>
    <w:rsid w:val="003B35B0"/>
    <w:rsid w:val="003B36B5"/>
    <w:rsid w:val="003B625E"/>
    <w:rsid w:val="003B6AE3"/>
    <w:rsid w:val="003C1A19"/>
    <w:rsid w:val="003C3569"/>
    <w:rsid w:val="003C4F9F"/>
    <w:rsid w:val="003C59C2"/>
    <w:rsid w:val="003C5D9F"/>
    <w:rsid w:val="003C60F1"/>
    <w:rsid w:val="003C64EE"/>
    <w:rsid w:val="003C6B82"/>
    <w:rsid w:val="003D1537"/>
    <w:rsid w:val="003D344C"/>
    <w:rsid w:val="003D3747"/>
    <w:rsid w:val="003D5009"/>
    <w:rsid w:val="003D5801"/>
    <w:rsid w:val="003D58B3"/>
    <w:rsid w:val="003D63C4"/>
    <w:rsid w:val="003D6E3B"/>
    <w:rsid w:val="003E0801"/>
    <w:rsid w:val="003E3495"/>
    <w:rsid w:val="003E53D2"/>
    <w:rsid w:val="003E5CE3"/>
    <w:rsid w:val="003E6726"/>
    <w:rsid w:val="003E6BE5"/>
    <w:rsid w:val="003F077F"/>
    <w:rsid w:val="003F086E"/>
    <w:rsid w:val="003F29A4"/>
    <w:rsid w:val="003F33C0"/>
    <w:rsid w:val="003F4591"/>
    <w:rsid w:val="003F46CB"/>
    <w:rsid w:val="003F4B47"/>
    <w:rsid w:val="003F4CBC"/>
    <w:rsid w:val="003F5C3E"/>
    <w:rsid w:val="004020CB"/>
    <w:rsid w:val="004020FE"/>
    <w:rsid w:val="004026BE"/>
    <w:rsid w:val="00403AB4"/>
    <w:rsid w:val="00405557"/>
    <w:rsid w:val="004059A0"/>
    <w:rsid w:val="00406CA0"/>
    <w:rsid w:val="0040720C"/>
    <w:rsid w:val="00407224"/>
    <w:rsid w:val="00407FF8"/>
    <w:rsid w:val="004130BF"/>
    <w:rsid w:val="004132D8"/>
    <w:rsid w:val="00413514"/>
    <w:rsid w:val="00414E01"/>
    <w:rsid w:val="0041665C"/>
    <w:rsid w:val="00417765"/>
    <w:rsid w:val="00417F41"/>
    <w:rsid w:val="00421009"/>
    <w:rsid w:val="004213A4"/>
    <w:rsid w:val="004222E1"/>
    <w:rsid w:val="00424709"/>
    <w:rsid w:val="00424AD9"/>
    <w:rsid w:val="0042750B"/>
    <w:rsid w:val="00427526"/>
    <w:rsid w:val="004277AA"/>
    <w:rsid w:val="00432493"/>
    <w:rsid w:val="004370BA"/>
    <w:rsid w:val="0044238C"/>
    <w:rsid w:val="004432BD"/>
    <w:rsid w:val="00444B2D"/>
    <w:rsid w:val="0044553B"/>
    <w:rsid w:val="00445633"/>
    <w:rsid w:val="00447CFD"/>
    <w:rsid w:val="00451035"/>
    <w:rsid w:val="00451676"/>
    <w:rsid w:val="00454131"/>
    <w:rsid w:val="004544AC"/>
    <w:rsid w:val="00456873"/>
    <w:rsid w:val="00456D67"/>
    <w:rsid w:val="004570B4"/>
    <w:rsid w:val="004606D8"/>
    <w:rsid w:val="0046201C"/>
    <w:rsid w:val="00462645"/>
    <w:rsid w:val="00465146"/>
    <w:rsid w:val="004651E4"/>
    <w:rsid w:val="004662A3"/>
    <w:rsid w:val="0047121D"/>
    <w:rsid w:val="004716D2"/>
    <w:rsid w:val="004729BA"/>
    <w:rsid w:val="00475411"/>
    <w:rsid w:val="0048095C"/>
    <w:rsid w:val="00480A84"/>
    <w:rsid w:val="00480EC6"/>
    <w:rsid w:val="0048216F"/>
    <w:rsid w:val="0048250C"/>
    <w:rsid w:val="0048286F"/>
    <w:rsid w:val="004833D9"/>
    <w:rsid w:val="00484BD0"/>
    <w:rsid w:val="00485275"/>
    <w:rsid w:val="00485769"/>
    <w:rsid w:val="00486274"/>
    <w:rsid w:val="004929B6"/>
    <w:rsid w:val="004A00AA"/>
    <w:rsid w:val="004A0CF1"/>
    <w:rsid w:val="004A4003"/>
    <w:rsid w:val="004A4B19"/>
    <w:rsid w:val="004A4C9A"/>
    <w:rsid w:val="004A5802"/>
    <w:rsid w:val="004A5FB0"/>
    <w:rsid w:val="004A5FFD"/>
    <w:rsid w:val="004A6276"/>
    <w:rsid w:val="004B26EB"/>
    <w:rsid w:val="004B2E93"/>
    <w:rsid w:val="004B667B"/>
    <w:rsid w:val="004B7A09"/>
    <w:rsid w:val="004C01B2"/>
    <w:rsid w:val="004C072E"/>
    <w:rsid w:val="004C0A5A"/>
    <w:rsid w:val="004C366B"/>
    <w:rsid w:val="004C44DC"/>
    <w:rsid w:val="004C59A5"/>
    <w:rsid w:val="004C7134"/>
    <w:rsid w:val="004C73B7"/>
    <w:rsid w:val="004C7BE1"/>
    <w:rsid w:val="004D0875"/>
    <w:rsid w:val="004D2DC1"/>
    <w:rsid w:val="004D6ECA"/>
    <w:rsid w:val="004D72D4"/>
    <w:rsid w:val="004D738C"/>
    <w:rsid w:val="004D76DD"/>
    <w:rsid w:val="004E0041"/>
    <w:rsid w:val="004E00F7"/>
    <w:rsid w:val="004E0283"/>
    <w:rsid w:val="004E1AA9"/>
    <w:rsid w:val="004E20CD"/>
    <w:rsid w:val="004E4098"/>
    <w:rsid w:val="004E5FB8"/>
    <w:rsid w:val="004E7297"/>
    <w:rsid w:val="004F014A"/>
    <w:rsid w:val="004F0539"/>
    <w:rsid w:val="004F1C7F"/>
    <w:rsid w:val="004F1ED7"/>
    <w:rsid w:val="004F38C8"/>
    <w:rsid w:val="004F4A0A"/>
    <w:rsid w:val="004F4C20"/>
    <w:rsid w:val="004F568A"/>
    <w:rsid w:val="004F5F9F"/>
    <w:rsid w:val="00503D94"/>
    <w:rsid w:val="00505583"/>
    <w:rsid w:val="00505CF7"/>
    <w:rsid w:val="0050762A"/>
    <w:rsid w:val="00510EDF"/>
    <w:rsid w:val="0051275C"/>
    <w:rsid w:val="00512E55"/>
    <w:rsid w:val="00515999"/>
    <w:rsid w:val="0051606D"/>
    <w:rsid w:val="005162D4"/>
    <w:rsid w:val="005178A7"/>
    <w:rsid w:val="0052077D"/>
    <w:rsid w:val="00524C04"/>
    <w:rsid w:val="00525CAF"/>
    <w:rsid w:val="005313EE"/>
    <w:rsid w:val="0053166A"/>
    <w:rsid w:val="0053358B"/>
    <w:rsid w:val="00535380"/>
    <w:rsid w:val="00536184"/>
    <w:rsid w:val="00536FFF"/>
    <w:rsid w:val="00537341"/>
    <w:rsid w:val="00537E4C"/>
    <w:rsid w:val="00541C0B"/>
    <w:rsid w:val="005424A6"/>
    <w:rsid w:val="00543EF2"/>
    <w:rsid w:val="0054427B"/>
    <w:rsid w:val="00544409"/>
    <w:rsid w:val="00544CAD"/>
    <w:rsid w:val="00547D81"/>
    <w:rsid w:val="005524F3"/>
    <w:rsid w:val="00553624"/>
    <w:rsid w:val="00553718"/>
    <w:rsid w:val="005537E2"/>
    <w:rsid w:val="00554AB4"/>
    <w:rsid w:val="00557D7B"/>
    <w:rsid w:val="00557F8B"/>
    <w:rsid w:val="00560672"/>
    <w:rsid w:val="00561039"/>
    <w:rsid w:val="00561C72"/>
    <w:rsid w:val="00564831"/>
    <w:rsid w:val="00570FB1"/>
    <w:rsid w:val="00571B49"/>
    <w:rsid w:val="0057236E"/>
    <w:rsid w:val="00580888"/>
    <w:rsid w:val="005819B1"/>
    <w:rsid w:val="00581C7F"/>
    <w:rsid w:val="005828A2"/>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D8A"/>
    <w:rsid w:val="00596F86"/>
    <w:rsid w:val="005A09E4"/>
    <w:rsid w:val="005A09ED"/>
    <w:rsid w:val="005A2266"/>
    <w:rsid w:val="005A28D4"/>
    <w:rsid w:val="005A348A"/>
    <w:rsid w:val="005A52DD"/>
    <w:rsid w:val="005A5EE0"/>
    <w:rsid w:val="005A7483"/>
    <w:rsid w:val="005B02BF"/>
    <w:rsid w:val="005B0A90"/>
    <w:rsid w:val="005B2DE2"/>
    <w:rsid w:val="005B4298"/>
    <w:rsid w:val="005B4BCE"/>
    <w:rsid w:val="005B64B7"/>
    <w:rsid w:val="005B755C"/>
    <w:rsid w:val="005C0293"/>
    <w:rsid w:val="005C0457"/>
    <w:rsid w:val="005C2521"/>
    <w:rsid w:val="005C5F97"/>
    <w:rsid w:val="005C67C3"/>
    <w:rsid w:val="005C6801"/>
    <w:rsid w:val="005C6E0B"/>
    <w:rsid w:val="005C769C"/>
    <w:rsid w:val="005D33AE"/>
    <w:rsid w:val="005D3B97"/>
    <w:rsid w:val="005E0915"/>
    <w:rsid w:val="005E287B"/>
    <w:rsid w:val="005E604D"/>
    <w:rsid w:val="005E6F77"/>
    <w:rsid w:val="005E6FB8"/>
    <w:rsid w:val="005E774E"/>
    <w:rsid w:val="005E7820"/>
    <w:rsid w:val="005E7AC9"/>
    <w:rsid w:val="005F1580"/>
    <w:rsid w:val="005F2515"/>
    <w:rsid w:val="005F2A8C"/>
    <w:rsid w:val="005F3ED8"/>
    <w:rsid w:val="005F5F42"/>
    <w:rsid w:val="005F68F1"/>
    <w:rsid w:val="005F6B57"/>
    <w:rsid w:val="00600AE7"/>
    <w:rsid w:val="00600D35"/>
    <w:rsid w:val="006016D2"/>
    <w:rsid w:val="006034AA"/>
    <w:rsid w:val="00605132"/>
    <w:rsid w:val="00605748"/>
    <w:rsid w:val="00607CD5"/>
    <w:rsid w:val="006115DF"/>
    <w:rsid w:val="00616BD8"/>
    <w:rsid w:val="00617411"/>
    <w:rsid w:val="00617D74"/>
    <w:rsid w:val="00620E0B"/>
    <w:rsid w:val="00621DAD"/>
    <w:rsid w:val="00622444"/>
    <w:rsid w:val="00624C32"/>
    <w:rsid w:val="00625208"/>
    <w:rsid w:val="00625DC3"/>
    <w:rsid w:val="00627D50"/>
    <w:rsid w:val="006308F1"/>
    <w:rsid w:val="00630AD4"/>
    <w:rsid w:val="00631320"/>
    <w:rsid w:val="00631B63"/>
    <w:rsid w:val="00631C22"/>
    <w:rsid w:val="00634DA3"/>
    <w:rsid w:val="00635A13"/>
    <w:rsid w:val="00635EA3"/>
    <w:rsid w:val="00637168"/>
    <w:rsid w:val="00637CB3"/>
    <w:rsid w:val="00640032"/>
    <w:rsid w:val="0064174E"/>
    <w:rsid w:val="00641D28"/>
    <w:rsid w:val="00641D72"/>
    <w:rsid w:val="00642372"/>
    <w:rsid w:val="00642FF6"/>
    <w:rsid w:val="00644252"/>
    <w:rsid w:val="0064427D"/>
    <w:rsid w:val="00644FA6"/>
    <w:rsid w:val="006454CA"/>
    <w:rsid w:val="0065034C"/>
    <w:rsid w:val="006539E3"/>
    <w:rsid w:val="00653D04"/>
    <w:rsid w:val="00653F31"/>
    <w:rsid w:val="00654E6F"/>
    <w:rsid w:val="006556B1"/>
    <w:rsid w:val="00655B49"/>
    <w:rsid w:val="00657C54"/>
    <w:rsid w:val="006631F7"/>
    <w:rsid w:val="0066341C"/>
    <w:rsid w:val="006645B6"/>
    <w:rsid w:val="00664B08"/>
    <w:rsid w:val="00664C76"/>
    <w:rsid w:val="00667436"/>
    <w:rsid w:val="00667B37"/>
    <w:rsid w:val="00667DB6"/>
    <w:rsid w:val="00670819"/>
    <w:rsid w:val="00672CE1"/>
    <w:rsid w:val="00674045"/>
    <w:rsid w:val="0067724A"/>
    <w:rsid w:val="00677ACE"/>
    <w:rsid w:val="00677F2D"/>
    <w:rsid w:val="00677FAC"/>
    <w:rsid w:val="006805E1"/>
    <w:rsid w:val="00681D83"/>
    <w:rsid w:val="006832E2"/>
    <w:rsid w:val="0068615B"/>
    <w:rsid w:val="00687098"/>
    <w:rsid w:val="0068743B"/>
    <w:rsid w:val="00687D7C"/>
    <w:rsid w:val="006900C2"/>
    <w:rsid w:val="0069175C"/>
    <w:rsid w:val="00691798"/>
    <w:rsid w:val="0069247C"/>
    <w:rsid w:val="00695CFA"/>
    <w:rsid w:val="00697545"/>
    <w:rsid w:val="00697DAC"/>
    <w:rsid w:val="006A1003"/>
    <w:rsid w:val="006A3279"/>
    <w:rsid w:val="006A3752"/>
    <w:rsid w:val="006A4F0C"/>
    <w:rsid w:val="006B0CF3"/>
    <w:rsid w:val="006B1D4A"/>
    <w:rsid w:val="006B29BF"/>
    <w:rsid w:val="006B30A9"/>
    <w:rsid w:val="006B767F"/>
    <w:rsid w:val="006C1CDB"/>
    <w:rsid w:val="006C22CA"/>
    <w:rsid w:val="006C2916"/>
    <w:rsid w:val="006C3902"/>
    <w:rsid w:val="006C3C10"/>
    <w:rsid w:val="006C4F00"/>
    <w:rsid w:val="006D1C1C"/>
    <w:rsid w:val="006D1EA7"/>
    <w:rsid w:val="006D26CB"/>
    <w:rsid w:val="006D3CF5"/>
    <w:rsid w:val="006D41B4"/>
    <w:rsid w:val="006D5965"/>
    <w:rsid w:val="006D73FD"/>
    <w:rsid w:val="006D7A92"/>
    <w:rsid w:val="006E2960"/>
    <w:rsid w:val="006E2AE2"/>
    <w:rsid w:val="006E6C59"/>
    <w:rsid w:val="006E7813"/>
    <w:rsid w:val="006E7BCE"/>
    <w:rsid w:val="006E7C4A"/>
    <w:rsid w:val="006F2E7B"/>
    <w:rsid w:val="006F3529"/>
    <w:rsid w:val="006F5011"/>
    <w:rsid w:val="006F6A50"/>
    <w:rsid w:val="006F6FE3"/>
    <w:rsid w:val="007004BB"/>
    <w:rsid w:val="007008EE"/>
    <w:rsid w:val="00700AC8"/>
    <w:rsid w:val="00701310"/>
    <w:rsid w:val="00701611"/>
    <w:rsid w:val="0070267E"/>
    <w:rsid w:val="00706E32"/>
    <w:rsid w:val="0070700B"/>
    <w:rsid w:val="00711DB2"/>
    <w:rsid w:val="007127B7"/>
    <w:rsid w:val="00713A68"/>
    <w:rsid w:val="0071415F"/>
    <w:rsid w:val="00714464"/>
    <w:rsid w:val="0071558E"/>
    <w:rsid w:val="00717335"/>
    <w:rsid w:val="00722AE9"/>
    <w:rsid w:val="0072354F"/>
    <w:rsid w:val="00724774"/>
    <w:rsid w:val="00727787"/>
    <w:rsid w:val="00730753"/>
    <w:rsid w:val="0073178B"/>
    <w:rsid w:val="00731BE7"/>
    <w:rsid w:val="0073204D"/>
    <w:rsid w:val="00733393"/>
    <w:rsid w:val="00733B8F"/>
    <w:rsid w:val="00736A0E"/>
    <w:rsid w:val="00741247"/>
    <w:rsid w:val="00744762"/>
    <w:rsid w:val="00744AB7"/>
    <w:rsid w:val="00744EFF"/>
    <w:rsid w:val="00744F1B"/>
    <w:rsid w:val="00745CD5"/>
    <w:rsid w:val="00746203"/>
    <w:rsid w:val="0074628F"/>
    <w:rsid w:val="00750C43"/>
    <w:rsid w:val="007546AF"/>
    <w:rsid w:val="007629A7"/>
    <w:rsid w:val="00765934"/>
    <w:rsid w:val="00765FA3"/>
    <w:rsid w:val="00766BCC"/>
    <w:rsid w:val="00767688"/>
    <w:rsid w:val="0077089B"/>
    <w:rsid w:val="00771788"/>
    <w:rsid w:val="0077451B"/>
    <w:rsid w:val="00775702"/>
    <w:rsid w:val="0077724F"/>
    <w:rsid w:val="00782F47"/>
    <w:rsid w:val="007830AC"/>
    <w:rsid w:val="00783CE8"/>
    <w:rsid w:val="0078662B"/>
    <w:rsid w:val="00787354"/>
    <w:rsid w:val="00787C23"/>
    <w:rsid w:val="007900DF"/>
    <w:rsid w:val="00794972"/>
    <w:rsid w:val="0079524C"/>
    <w:rsid w:val="00795AA9"/>
    <w:rsid w:val="0079653D"/>
    <w:rsid w:val="0079773B"/>
    <w:rsid w:val="007A0B52"/>
    <w:rsid w:val="007A0DB1"/>
    <w:rsid w:val="007A11C7"/>
    <w:rsid w:val="007A1CF3"/>
    <w:rsid w:val="007A485E"/>
    <w:rsid w:val="007A5519"/>
    <w:rsid w:val="007A5A22"/>
    <w:rsid w:val="007B4814"/>
    <w:rsid w:val="007B51B8"/>
    <w:rsid w:val="007B533A"/>
    <w:rsid w:val="007B5A07"/>
    <w:rsid w:val="007B6486"/>
    <w:rsid w:val="007B6FED"/>
    <w:rsid w:val="007C0BE2"/>
    <w:rsid w:val="007C0C5F"/>
    <w:rsid w:val="007C1864"/>
    <w:rsid w:val="007C1E0E"/>
    <w:rsid w:val="007C26FC"/>
    <w:rsid w:val="007C395C"/>
    <w:rsid w:val="007C57A6"/>
    <w:rsid w:val="007C6EA7"/>
    <w:rsid w:val="007C795D"/>
    <w:rsid w:val="007D0324"/>
    <w:rsid w:val="007D12EC"/>
    <w:rsid w:val="007D198D"/>
    <w:rsid w:val="007D1B88"/>
    <w:rsid w:val="007D29EA"/>
    <w:rsid w:val="007D2B17"/>
    <w:rsid w:val="007E373C"/>
    <w:rsid w:val="007E43CE"/>
    <w:rsid w:val="007E6239"/>
    <w:rsid w:val="007F0D5C"/>
    <w:rsid w:val="007F1814"/>
    <w:rsid w:val="007F2A24"/>
    <w:rsid w:val="007F6651"/>
    <w:rsid w:val="007F6DAE"/>
    <w:rsid w:val="008002CE"/>
    <w:rsid w:val="008004B2"/>
    <w:rsid w:val="00800EC7"/>
    <w:rsid w:val="00801311"/>
    <w:rsid w:val="00805AE7"/>
    <w:rsid w:val="00806F0C"/>
    <w:rsid w:val="00810786"/>
    <w:rsid w:val="0081162C"/>
    <w:rsid w:val="00811CF1"/>
    <w:rsid w:val="008125E5"/>
    <w:rsid w:val="008140E7"/>
    <w:rsid w:val="0081438A"/>
    <w:rsid w:val="00814619"/>
    <w:rsid w:val="008154F5"/>
    <w:rsid w:val="0082096C"/>
    <w:rsid w:val="00822FBC"/>
    <w:rsid w:val="00824B58"/>
    <w:rsid w:val="008252FA"/>
    <w:rsid w:val="00826E22"/>
    <w:rsid w:val="0082721F"/>
    <w:rsid w:val="00827A0D"/>
    <w:rsid w:val="0083168E"/>
    <w:rsid w:val="00832D1B"/>
    <w:rsid w:val="00833DF1"/>
    <w:rsid w:val="00834650"/>
    <w:rsid w:val="00834F00"/>
    <w:rsid w:val="00836161"/>
    <w:rsid w:val="008402EF"/>
    <w:rsid w:val="00841459"/>
    <w:rsid w:val="00841DCF"/>
    <w:rsid w:val="0084450F"/>
    <w:rsid w:val="00845CA3"/>
    <w:rsid w:val="00850CC6"/>
    <w:rsid w:val="00852187"/>
    <w:rsid w:val="00855B89"/>
    <w:rsid w:val="00856EC0"/>
    <w:rsid w:val="00857FD7"/>
    <w:rsid w:val="008618BF"/>
    <w:rsid w:val="00862679"/>
    <w:rsid w:val="0086386E"/>
    <w:rsid w:val="008667BC"/>
    <w:rsid w:val="00866F51"/>
    <w:rsid w:val="00867E98"/>
    <w:rsid w:val="008707F7"/>
    <w:rsid w:val="00870AF3"/>
    <w:rsid w:val="0087357F"/>
    <w:rsid w:val="00873AD9"/>
    <w:rsid w:val="008744DC"/>
    <w:rsid w:val="008745BF"/>
    <w:rsid w:val="0088048E"/>
    <w:rsid w:val="00880F64"/>
    <w:rsid w:val="00885086"/>
    <w:rsid w:val="0089038F"/>
    <w:rsid w:val="00890BD7"/>
    <w:rsid w:val="00892D08"/>
    <w:rsid w:val="00893791"/>
    <w:rsid w:val="00894B19"/>
    <w:rsid w:val="008A1A9B"/>
    <w:rsid w:val="008A21E5"/>
    <w:rsid w:val="008A2800"/>
    <w:rsid w:val="008A3CAE"/>
    <w:rsid w:val="008A537A"/>
    <w:rsid w:val="008A7B5D"/>
    <w:rsid w:val="008A7BD0"/>
    <w:rsid w:val="008B6CD0"/>
    <w:rsid w:val="008B7B64"/>
    <w:rsid w:val="008C2869"/>
    <w:rsid w:val="008C795C"/>
    <w:rsid w:val="008D0B76"/>
    <w:rsid w:val="008D1A86"/>
    <w:rsid w:val="008D1DB1"/>
    <w:rsid w:val="008D290F"/>
    <w:rsid w:val="008D2C14"/>
    <w:rsid w:val="008D77E9"/>
    <w:rsid w:val="008D7846"/>
    <w:rsid w:val="008E0FBA"/>
    <w:rsid w:val="008E1F6B"/>
    <w:rsid w:val="008E291A"/>
    <w:rsid w:val="008E411C"/>
    <w:rsid w:val="008E55B9"/>
    <w:rsid w:val="008E5A6D"/>
    <w:rsid w:val="008E7110"/>
    <w:rsid w:val="008F0A1F"/>
    <w:rsid w:val="008F10A9"/>
    <w:rsid w:val="008F1483"/>
    <w:rsid w:val="008F18B1"/>
    <w:rsid w:val="008F32DF"/>
    <w:rsid w:val="008F38D2"/>
    <w:rsid w:val="008F3D87"/>
    <w:rsid w:val="008F4740"/>
    <w:rsid w:val="008F4823"/>
    <w:rsid w:val="008F4D20"/>
    <w:rsid w:val="008F4F3E"/>
    <w:rsid w:val="008F54AF"/>
    <w:rsid w:val="008F69B6"/>
    <w:rsid w:val="00900306"/>
    <w:rsid w:val="00900F75"/>
    <w:rsid w:val="00901AAF"/>
    <w:rsid w:val="0090390B"/>
    <w:rsid w:val="00905564"/>
    <w:rsid w:val="00906F51"/>
    <w:rsid w:val="0090768D"/>
    <w:rsid w:val="0091027F"/>
    <w:rsid w:val="00911B14"/>
    <w:rsid w:val="0091567D"/>
    <w:rsid w:val="00915C81"/>
    <w:rsid w:val="00920B48"/>
    <w:rsid w:val="00920E81"/>
    <w:rsid w:val="009217FA"/>
    <w:rsid w:val="00922A2B"/>
    <w:rsid w:val="00922B58"/>
    <w:rsid w:val="009239FB"/>
    <w:rsid w:val="00923CDB"/>
    <w:rsid w:val="00923DD8"/>
    <w:rsid w:val="00924959"/>
    <w:rsid w:val="00925498"/>
    <w:rsid w:val="00925771"/>
    <w:rsid w:val="00925DD7"/>
    <w:rsid w:val="00926161"/>
    <w:rsid w:val="00935389"/>
    <w:rsid w:val="009355CE"/>
    <w:rsid w:val="00935EFF"/>
    <w:rsid w:val="00940412"/>
    <w:rsid w:val="00941990"/>
    <w:rsid w:val="0094757D"/>
    <w:rsid w:val="00950126"/>
    <w:rsid w:val="00951B25"/>
    <w:rsid w:val="00951C81"/>
    <w:rsid w:val="00952D46"/>
    <w:rsid w:val="0095477F"/>
    <w:rsid w:val="00954C97"/>
    <w:rsid w:val="00955645"/>
    <w:rsid w:val="0095663A"/>
    <w:rsid w:val="0096042E"/>
    <w:rsid w:val="009614A1"/>
    <w:rsid w:val="009615C0"/>
    <w:rsid w:val="00963A2A"/>
    <w:rsid w:val="009642DA"/>
    <w:rsid w:val="00964543"/>
    <w:rsid w:val="00964914"/>
    <w:rsid w:val="00967AA2"/>
    <w:rsid w:val="009737E4"/>
    <w:rsid w:val="00975752"/>
    <w:rsid w:val="0097615F"/>
    <w:rsid w:val="0098032D"/>
    <w:rsid w:val="00981F6C"/>
    <w:rsid w:val="009828EB"/>
    <w:rsid w:val="00983B74"/>
    <w:rsid w:val="00985093"/>
    <w:rsid w:val="00990263"/>
    <w:rsid w:val="00991C7E"/>
    <w:rsid w:val="009926E6"/>
    <w:rsid w:val="009935DC"/>
    <w:rsid w:val="009947F8"/>
    <w:rsid w:val="00995114"/>
    <w:rsid w:val="00995BA9"/>
    <w:rsid w:val="009962DF"/>
    <w:rsid w:val="00997EA5"/>
    <w:rsid w:val="009A0224"/>
    <w:rsid w:val="009A0CAC"/>
    <w:rsid w:val="009A1DDB"/>
    <w:rsid w:val="009A243C"/>
    <w:rsid w:val="009A4B99"/>
    <w:rsid w:val="009A4CCC"/>
    <w:rsid w:val="009A4DE1"/>
    <w:rsid w:val="009A4E2A"/>
    <w:rsid w:val="009A59D0"/>
    <w:rsid w:val="009B19F2"/>
    <w:rsid w:val="009B30F0"/>
    <w:rsid w:val="009B3BAD"/>
    <w:rsid w:val="009B53D8"/>
    <w:rsid w:val="009B644F"/>
    <w:rsid w:val="009B7694"/>
    <w:rsid w:val="009C0974"/>
    <w:rsid w:val="009C1FE0"/>
    <w:rsid w:val="009C202E"/>
    <w:rsid w:val="009C224A"/>
    <w:rsid w:val="009C273A"/>
    <w:rsid w:val="009C2B68"/>
    <w:rsid w:val="009C3571"/>
    <w:rsid w:val="009C45C3"/>
    <w:rsid w:val="009C4F7A"/>
    <w:rsid w:val="009C6D3A"/>
    <w:rsid w:val="009C75AF"/>
    <w:rsid w:val="009D06F6"/>
    <w:rsid w:val="009D1E80"/>
    <w:rsid w:val="009D5801"/>
    <w:rsid w:val="009D68EB"/>
    <w:rsid w:val="009D6993"/>
    <w:rsid w:val="009E205E"/>
    <w:rsid w:val="009E27B8"/>
    <w:rsid w:val="009E47A8"/>
    <w:rsid w:val="009E47FC"/>
    <w:rsid w:val="009E4B94"/>
    <w:rsid w:val="009E5E9B"/>
    <w:rsid w:val="009E6006"/>
    <w:rsid w:val="009F0BF1"/>
    <w:rsid w:val="009F3095"/>
    <w:rsid w:val="009F35B0"/>
    <w:rsid w:val="009F6936"/>
    <w:rsid w:val="00A03128"/>
    <w:rsid w:val="00A034C1"/>
    <w:rsid w:val="00A054C1"/>
    <w:rsid w:val="00A062F2"/>
    <w:rsid w:val="00A06D11"/>
    <w:rsid w:val="00A1176A"/>
    <w:rsid w:val="00A12319"/>
    <w:rsid w:val="00A13B19"/>
    <w:rsid w:val="00A14B5E"/>
    <w:rsid w:val="00A1539C"/>
    <w:rsid w:val="00A17D8C"/>
    <w:rsid w:val="00A204F7"/>
    <w:rsid w:val="00A20F1B"/>
    <w:rsid w:val="00A22DBF"/>
    <w:rsid w:val="00A24AA1"/>
    <w:rsid w:val="00A3118A"/>
    <w:rsid w:val="00A3168C"/>
    <w:rsid w:val="00A31CAB"/>
    <w:rsid w:val="00A32BA0"/>
    <w:rsid w:val="00A33C52"/>
    <w:rsid w:val="00A36C1C"/>
    <w:rsid w:val="00A4028C"/>
    <w:rsid w:val="00A41362"/>
    <w:rsid w:val="00A418CF"/>
    <w:rsid w:val="00A4395E"/>
    <w:rsid w:val="00A44F14"/>
    <w:rsid w:val="00A4755D"/>
    <w:rsid w:val="00A50D3B"/>
    <w:rsid w:val="00A5154D"/>
    <w:rsid w:val="00A52DD0"/>
    <w:rsid w:val="00A535DB"/>
    <w:rsid w:val="00A53AF7"/>
    <w:rsid w:val="00A5739D"/>
    <w:rsid w:val="00A61DC9"/>
    <w:rsid w:val="00A64920"/>
    <w:rsid w:val="00A64AB4"/>
    <w:rsid w:val="00A65B7E"/>
    <w:rsid w:val="00A65DDE"/>
    <w:rsid w:val="00A678FC"/>
    <w:rsid w:val="00A709D7"/>
    <w:rsid w:val="00A70DF5"/>
    <w:rsid w:val="00A712CD"/>
    <w:rsid w:val="00A71383"/>
    <w:rsid w:val="00A72ED5"/>
    <w:rsid w:val="00A72FDB"/>
    <w:rsid w:val="00A73AFA"/>
    <w:rsid w:val="00A73F7F"/>
    <w:rsid w:val="00A75DF3"/>
    <w:rsid w:val="00A772C3"/>
    <w:rsid w:val="00A77729"/>
    <w:rsid w:val="00A82022"/>
    <w:rsid w:val="00A8261F"/>
    <w:rsid w:val="00A8303B"/>
    <w:rsid w:val="00A852B6"/>
    <w:rsid w:val="00A86202"/>
    <w:rsid w:val="00A86824"/>
    <w:rsid w:val="00A900B3"/>
    <w:rsid w:val="00A9096E"/>
    <w:rsid w:val="00A91DA5"/>
    <w:rsid w:val="00A9260A"/>
    <w:rsid w:val="00A9425B"/>
    <w:rsid w:val="00A950AA"/>
    <w:rsid w:val="00A9613E"/>
    <w:rsid w:val="00A96321"/>
    <w:rsid w:val="00A96C16"/>
    <w:rsid w:val="00A96E0D"/>
    <w:rsid w:val="00A96E11"/>
    <w:rsid w:val="00AA027B"/>
    <w:rsid w:val="00AA1354"/>
    <w:rsid w:val="00AA15A0"/>
    <w:rsid w:val="00AA2445"/>
    <w:rsid w:val="00AA2C87"/>
    <w:rsid w:val="00AA4C18"/>
    <w:rsid w:val="00AA5881"/>
    <w:rsid w:val="00AA616E"/>
    <w:rsid w:val="00AA69EE"/>
    <w:rsid w:val="00AA6B7E"/>
    <w:rsid w:val="00AB04E0"/>
    <w:rsid w:val="00AB1D8C"/>
    <w:rsid w:val="00AB22B4"/>
    <w:rsid w:val="00AB241A"/>
    <w:rsid w:val="00AB2505"/>
    <w:rsid w:val="00AB2E11"/>
    <w:rsid w:val="00AB4241"/>
    <w:rsid w:val="00AB4582"/>
    <w:rsid w:val="00AB6C0E"/>
    <w:rsid w:val="00AC1BA6"/>
    <w:rsid w:val="00AC5B1F"/>
    <w:rsid w:val="00AC70C1"/>
    <w:rsid w:val="00AC7346"/>
    <w:rsid w:val="00AC77A9"/>
    <w:rsid w:val="00AC7ABB"/>
    <w:rsid w:val="00AD0129"/>
    <w:rsid w:val="00AD29C1"/>
    <w:rsid w:val="00AD2B24"/>
    <w:rsid w:val="00AD2CA9"/>
    <w:rsid w:val="00AD3675"/>
    <w:rsid w:val="00AD45E2"/>
    <w:rsid w:val="00AD5F89"/>
    <w:rsid w:val="00AD5F97"/>
    <w:rsid w:val="00AD75BB"/>
    <w:rsid w:val="00AE281C"/>
    <w:rsid w:val="00AE2FF9"/>
    <w:rsid w:val="00AE386F"/>
    <w:rsid w:val="00AE56A3"/>
    <w:rsid w:val="00AE6BF8"/>
    <w:rsid w:val="00AE720E"/>
    <w:rsid w:val="00AF12E4"/>
    <w:rsid w:val="00AF1D02"/>
    <w:rsid w:val="00AF2A59"/>
    <w:rsid w:val="00AF51A0"/>
    <w:rsid w:val="00AF7085"/>
    <w:rsid w:val="00AF786E"/>
    <w:rsid w:val="00B0062A"/>
    <w:rsid w:val="00B00D92"/>
    <w:rsid w:val="00B0113F"/>
    <w:rsid w:val="00B02226"/>
    <w:rsid w:val="00B0422A"/>
    <w:rsid w:val="00B04C56"/>
    <w:rsid w:val="00B10D07"/>
    <w:rsid w:val="00B1249D"/>
    <w:rsid w:val="00B1286B"/>
    <w:rsid w:val="00B14AD7"/>
    <w:rsid w:val="00B15575"/>
    <w:rsid w:val="00B159C0"/>
    <w:rsid w:val="00B17152"/>
    <w:rsid w:val="00B1792D"/>
    <w:rsid w:val="00B20E41"/>
    <w:rsid w:val="00B2199C"/>
    <w:rsid w:val="00B22841"/>
    <w:rsid w:val="00B2311E"/>
    <w:rsid w:val="00B231DD"/>
    <w:rsid w:val="00B23C0E"/>
    <w:rsid w:val="00B24E70"/>
    <w:rsid w:val="00B25283"/>
    <w:rsid w:val="00B257CA"/>
    <w:rsid w:val="00B260C1"/>
    <w:rsid w:val="00B26CF2"/>
    <w:rsid w:val="00B271F1"/>
    <w:rsid w:val="00B3051E"/>
    <w:rsid w:val="00B30932"/>
    <w:rsid w:val="00B3096E"/>
    <w:rsid w:val="00B335A3"/>
    <w:rsid w:val="00B3506D"/>
    <w:rsid w:val="00B358E8"/>
    <w:rsid w:val="00B36C5A"/>
    <w:rsid w:val="00B3736C"/>
    <w:rsid w:val="00B375A3"/>
    <w:rsid w:val="00B40C79"/>
    <w:rsid w:val="00B4292B"/>
    <w:rsid w:val="00B43AC5"/>
    <w:rsid w:val="00B44D45"/>
    <w:rsid w:val="00B451DF"/>
    <w:rsid w:val="00B50056"/>
    <w:rsid w:val="00B50277"/>
    <w:rsid w:val="00B53390"/>
    <w:rsid w:val="00B53A95"/>
    <w:rsid w:val="00B53E3F"/>
    <w:rsid w:val="00B54F47"/>
    <w:rsid w:val="00B54FDB"/>
    <w:rsid w:val="00B557D6"/>
    <w:rsid w:val="00B55D3B"/>
    <w:rsid w:val="00B56538"/>
    <w:rsid w:val="00B57127"/>
    <w:rsid w:val="00B60616"/>
    <w:rsid w:val="00B60E54"/>
    <w:rsid w:val="00B61A41"/>
    <w:rsid w:val="00B624B8"/>
    <w:rsid w:val="00B63310"/>
    <w:rsid w:val="00B6496E"/>
    <w:rsid w:val="00B66240"/>
    <w:rsid w:val="00B6631A"/>
    <w:rsid w:val="00B669E1"/>
    <w:rsid w:val="00B676B7"/>
    <w:rsid w:val="00B74211"/>
    <w:rsid w:val="00B7437F"/>
    <w:rsid w:val="00B745BA"/>
    <w:rsid w:val="00B7575C"/>
    <w:rsid w:val="00B80DB2"/>
    <w:rsid w:val="00B82DC8"/>
    <w:rsid w:val="00B86E4E"/>
    <w:rsid w:val="00B86F2B"/>
    <w:rsid w:val="00B87AE3"/>
    <w:rsid w:val="00B9104A"/>
    <w:rsid w:val="00B95240"/>
    <w:rsid w:val="00B96F72"/>
    <w:rsid w:val="00B97794"/>
    <w:rsid w:val="00B97E83"/>
    <w:rsid w:val="00BA1C32"/>
    <w:rsid w:val="00BA1F04"/>
    <w:rsid w:val="00BA3634"/>
    <w:rsid w:val="00BA3925"/>
    <w:rsid w:val="00BA70CF"/>
    <w:rsid w:val="00BA7861"/>
    <w:rsid w:val="00BB0399"/>
    <w:rsid w:val="00BB04DE"/>
    <w:rsid w:val="00BB1ADD"/>
    <w:rsid w:val="00BB2201"/>
    <w:rsid w:val="00BB3F61"/>
    <w:rsid w:val="00BB4255"/>
    <w:rsid w:val="00BB4D00"/>
    <w:rsid w:val="00BB5255"/>
    <w:rsid w:val="00BB6714"/>
    <w:rsid w:val="00BB6967"/>
    <w:rsid w:val="00BB7126"/>
    <w:rsid w:val="00BB73F1"/>
    <w:rsid w:val="00BC09BE"/>
    <w:rsid w:val="00BC25A8"/>
    <w:rsid w:val="00BC2642"/>
    <w:rsid w:val="00BC26E6"/>
    <w:rsid w:val="00BC31D6"/>
    <w:rsid w:val="00BC4C34"/>
    <w:rsid w:val="00BC538D"/>
    <w:rsid w:val="00BC5BB6"/>
    <w:rsid w:val="00BC60DB"/>
    <w:rsid w:val="00BD1C89"/>
    <w:rsid w:val="00BD3AC2"/>
    <w:rsid w:val="00BD4DBE"/>
    <w:rsid w:val="00BE0C41"/>
    <w:rsid w:val="00BE0F28"/>
    <w:rsid w:val="00BE1917"/>
    <w:rsid w:val="00BE307D"/>
    <w:rsid w:val="00BE4A7E"/>
    <w:rsid w:val="00BE4A8F"/>
    <w:rsid w:val="00BE582B"/>
    <w:rsid w:val="00BE5DDF"/>
    <w:rsid w:val="00BE64BA"/>
    <w:rsid w:val="00BE6A28"/>
    <w:rsid w:val="00BE75AD"/>
    <w:rsid w:val="00BF1C40"/>
    <w:rsid w:val="00BF22B8"/>
    <w:rsid w:val="00BF2838"/>
    <w:rsid w:val="00BF3A25"/>
    <w:rsid w:val="00BF5295"/>
    <w:rsid w:val="00BF7B1C"/>
    <w:rsid w:val="00BF7CD9"/>
    <w:rsid w:val="00C016FF"/>
    <w:rsid w:val="00C02CE2"/>
    <w:rsid w:val="00C036CD"/>
    <w:rsid w:val="00C03E3B"/>
    <w:rsid w:val="00C06964"/>
    <w:rsid w:val="00C10F3F"/>
    <w:rsid w:val="00C12D0B"/>
    <w:rsid w:val="00C13C56"/>
    <w:rsid w:val="00C24BD6"/>
    <w:rsid w:val="00C2504E"/>
    <w:rsid w:val="00C260EF"/>
    <w:rsid w:val="00C27D86"/>
    <w:rsid w:val="00C30347"/>
    <w:rsid w:val="00C31094"/>
    <w:rsid w:val="00C33782"/>
    <w:rsid w:val="00C34EAA"/>
    <w:rsid w:val="00C357EF"/>
    <w:rsid w:val="00C359D3"/>
    <w:rsid w:val="00C365BB"/>
    <w:rsid w:val="00C36B17"/>
    <w:rsid w:val="00C3781D"/>
    <w:rsid w:val="00C42BFE"/>
    <w:rsid w:val="00C439CB"/>
    <w:rsid w:val="00C43C4E"/>
    <w:rsid w:val="00C4423B"/>
    <w:rsid w:val="00C44E11"/>
    <w:rsid w:val="00C45457"/>
    <w:rsid w:val="00C46371"/>
    <w:rsid w:val="00C47741"/>
    <w:rsid w:val="00C479BE"/>
    <w:rsid w:val="00C508C5"/>
    <w:rsid w:val="00C511A8"/>
    <w:rsid w:val="00C51BD6"/>
    <w:rsid w:val="00C52531"/>
    <w:rsid w:val="00C54C8B"/>
    <w:rsid w:val="00C567BB"/>
    <w:rsid w:val="00C61008"/>
    <w:rsid w:val="00C6126C"/>
    <w:rsid w:val="00C6146E"/>
    <w:rsid w:val="00C619B1"/>
    <w:rsid w:val="00C62E2C"/>
    <w:rsid w:val="00C63609"/>
    <w:rsid w:val="00C6534B"/>
    <w:rsid w:val="00C65BC4"/>
    <w:rsid w:val="00C65D59"/>
    <w:rsid w:val="00C66F9F"/>
    <w:rsid w:val="00C746A3"/>
    <w:rsid w:val="00C75BAC"/>
    <w:rsid w:val="00C778F7"/>
    <w:rsid w:val="00C77AF8"/>
    <w:rsid w:val="00C81D41"/>
    <w:rsid w:val="00C82519"/>
    <w:rsid w:val="00C83A84"/>
    <w:rsid w:val="00C8405F"/>
    <w:rsid w:val="00C8435A"/>
    <w:rsid w:val="00C85FBD"/>
    <w:rsid w:val="00C9044C"/>
    <w:rsid w:val="00C920C7"/>
    <w:rsid w:val="00C946D9"/>
    <w:rsid w:val="00C955F9"/>
    <w:rsid w:val="00C972A6"/>
    <w:rsid w:val="00C97B89"/>
    <w:rsid w:val="00C97CCA"/>
    <w:rsid w:val="00CA00DF"/>
    <w:rsid w:val="00CA0183"/>
    <w:rsid w:val="00CA0A7D"/>
    <w:rsid w:val="00CA158C"/>
    <w:rsid w:val="00CA5290"/>
    <w:rsid w:val="00CA61EC"/>
    <w:rsid w:val="00CA7714"/>
    <w:rsid w:val="00CA7B1F"/>
    <w:rsid w:val="00CB0B1E"/>
    <w:rsid w:val="00CB0E90"/>
    <w:rsid w:val="00CB4FBE"/>
    <w:rsid w:val="00CB50B2"/>
    <w:rsid w:val="00CC2476"/>
    <w:rsid w:val="00CC5592"/>
    <w:rsid w:val="00CC6322"/>
    <w:rsid w:val="00CC7654"/>
    <w:rsid w:val="00CD01C7"/>
    <w:rsid w:val="00CD2779"/>
    <w:rsid w:val="00CD47B7"/>
    <w:rsid w:val="00CD5DD9"/>
    <w:rsid w:val="00CD7216"/>
    <w:rsid w:val="00CD7A65"/>
    <w:rsid w:val="00CE23F5"/>
    <w:rsid w:val="00CE263B"/>
    <w:rsid w:val="00CE3053"/>
    <w:rsid w:val="00CE356F"/>
    <w:rsid w:val="00CE46E2"/>
    <w:rsid w:val="00CE5168"/>
    <w:rsid w:val="00CE5EDD"/>
    <w:rsid w:val="00CE6662"/>
    <w:rsid w:val="00CF0073"/>
    <w:rsid w:val="00CF2162"/>
    <w:rsid w:val="00CF7E7B"/>
    <w:rsid w:val="00D00F2A"/>
    <w:rsid w:val="00D03867"/>
    <w:rsid w:val="00D10A25"/>
    <w:rsid w:val="00D1440A"/>
    <w:rsid w:val="00D14AE6"/>
    <w:rsid w:val="00D17D54"/>
    <w:rsid w:val="00D17E13"/>
    <w:rsid w:val="00D17E41"/>
    <w:rsid w:val="00D2045B"/>
    <w:rsid w:val="00D20598"/>
    <w:rsid w:val="00D20B50"/>
    <w:rsid w:val="00D218FB"/>
    <w:rsid w:val="00D22F57"/>
    <w:rsid w:val="00D25A1C"/>
    <w:rsid w:val="00D25DDE"/>
    <w:rsid w:val="00D2635A"/>
    <w:rsid w:val="00D26606"/>
    <w:rsid w:val="00D27D0E"/>
    <w:rsid w:val="00D304A2"/>
    <w:rsid w:val="00D31728"/>
    <w:rsid w:val="00D318A7"/>
    <w:rsid w:val="00D3324F"/>
    <w:rsid w:val="00D3392D"/>
    <w:rsid w:val="00D3752F"/>
    <w:rsid w:val="00D400BE"/>
    <w:rsid w:val="00D40ED1"/>
    <w:rsid w:val="00D41306"/>
    <w:rsid w:val="00D42605"/>
    <w:rsid w:val="00D42CC7"/>
    <w:rsid w:val="00D44594"/>
    <w:rsid w:val="00D4482A"/>
    <w:rsid w:val="00D46754"/>
    <w:rsid w:val="00D50A83"/>
    <w:rsid w:val="00D518B2"/>
    <w:rsid w:val="00D526CD"/>
    <w:rsid w:val="00D53670"/>
    <w:rsid w:val="00D55191"/>
    <w:rsid w:val="00D55420"/>
    <w:rsid w:val="00D561CD"/>
    <w:rsid w:val="00D56380"/>
    <w:rsid w:val="00D6038C"/>
    <w:rsid w:val="00D60B30"/>
    <w:rsid w:val="00D62069"/>
    <w:rsid w:val="00D64CFF"/>
    <w:rsid w:val="00D65967"/>
    <w:rsid w:val="00D6638A"/>
    <w:rsid w:val="00D7068F"/>
    <w:rsid w:val="00D72830"/>
    <w:rsid w:val="00D74C91"/>
    <w:rsid w:val="00D758BA"/>
    <w:rsid w:val="00D77E25"/>
    <w:rsid w:val="00D81B41"/>
    <w:rsid w:val="00D81C17"/>
    <w:rsid w:val="00D82535"/>
    <w:rsid w:val="00D82A73"/>
    <w:rsid w:val="00D83542"/>
    <w:rsid w:val="00D863CE"/>
    <w:rsid w:val="00D87C66"/>
    <w:rsid w:val="00D902B8"/>
    <w:rsid w:val="00D90758"/>
    <w:rsid w:val="00D91C48"/>
    <w:rsid w:val="00D92616"/>
    <w:rsid w:val="00D93576"/>
    <w:rsid w:val="00D93D51"/>
    <w:rsid w:val="00D941C2"/>
    <w:rsid w:val="00D94994"/>
    <w:rsid w:val="00D96141"/>
    <w:rsid w:val="00DA0421"/>
    <w:rsid w:val="00DA251A"/>
    <w:rsid w:val="00DA2667"/>
    <w:rsid w:val="00DA2CFD"/>
    <w:rsid w:val="00DA3381"/>
    <w:rsid w:val="00DA4DEA"/>
    <w:rsid w:val="00DA56A1"/>
    <w:rsid w:val="00DA7737"/>
    <w:rsid w:val="00DB31AF"/>
    <w:rsid w:val="00DB465D"/>
    <w:rsid w:val="00DC008E"/>
    <w:rsid w:val="00DC22C9"/>
    <w:rsid w:val="00DC246F"/>
    <w:rsid w:val="00DC61BD"/>
    <w:rsid w:val="00DC6CE6"/>
    <w:rsid w:val="00DD1936"/>
    <w:rsid w:val="00DD1A13"/>
    <w:rsid w:val="00DD415C"/>
    <w:rsid w:val="00DD4274"/>
    <w:rsid w:val="00DD66AD"/>
    <w:rsid w:val="00DD7663"/>
    <w:rsid w:val="00DE01E3"/>
    <w:rsid w:val="00DE2ABC"/>
    <w:rsid w:val="00DE2B28"/>
    <w:rsid w:val="00DE5B58"/>
    <w:rsid w:val="00DE5D11"/>
    <w:rsid w:val="00DE5E4C"/>
    <w:rsid w:val="00DF15AC"/>
    <w:rsid w:val="00DF163E"/>
    <w:rsid w:val="00DF6456"/>
    <w:rsid w:val="00DF65CD"/>
    <w:rsid w:val="00DF6C9C"/>
    <w:rsid w:val="00DF73F2"/>
    <w:rsid w:val="00DF7D00"/>
    <w:rsid w:val="00E00C83"/>
    <w:rsid w:val="00E00F69"/>
    <w:rsid w:val="00E026F8"/>
    <w:rsid w:val="00E05A5A"/>
    <w:rsid w:val="00E05D80"/>
    <w:rsid w:val="00E05D9E"/>
    <w:rsid w:val="00E07361"/>
    <w:rsid w:val="00E10168"/>
    <w:rsid w:val="00E1043B"/>
    <w:rsid w:val="00E128F4"/>
    <w:rsid w:val="00E13FF3"/>
    <w:rsid w:val="00E1439C"/>
    <w:rsid w:val="00E154AA"/>
    <w:rsid w:val="00E16945"/>
    <w:rsid w:val="00E17E36"/>
    <w:rsid w:val="00E244BB"/>
    <w:rsid w:val="00E25EEE"/>
    <w:rsid w:val="00E2662C"/>
    <w:rsid w:val="00E3022B"/>
    <w:rsid w:val="00E30491"/>
    <w:rsid w:val="00E30BBD"/>
    <w:rsid w:val="00E42748"/>
    <w:rsid w:val="00E42945"/>
    <w:rsid w:val="00E45C85"/>
    <w:rsid w:val="00E46B75"/>
    <w:rsid w:val="00E4705D"/>
    <w:rsid w:val="00E504AF"/>
    <w:rsid w:val="00E50BDC"/>
    <w:rsid w:val="00E51AD5"/>
    <w:rsid w:val="00E53EE9"/>
    <w:rsid w:val="00E57AAF"/>
    <w:rsid w:val="00E61DAE"/>
    <w:rsid w:val="00E62011"/>
    <w:rsid w:val="00E620E5"/>
    <w:rsid w:val="00E62B90"/>
    <w:rsid w:val="00E63723"/>
    <w:rsid w:val="00E6491E"/>
    <w:rsid w:val="00E66CFA"/>
    <w:rsid w:val="00E71C5E"/>
    <w:rsid w:val="00E723F8"/>
    <w:rsid w:val="00E742CE"/>
    <w:rsid w:val="00E760EE"/>
    <w:rsid w:val="00E7611A"/>
    <w:rsid w:val="00E76A3D"/>
    <w:rsid w:val="00E77630"/>
    <w:rsid w:val="00E77704"/>
    <w:rsid w:val="00E81364"/>
    <w:rsid w:val="00E81567"/>
    <w:rsid w:val="00E81C61"/>
    <w:rsid w:val="00E824B7"/>
    <w:rsid w:val="00E82B21"/>
    <w:rsid w:val="00E843C2"/>
    <w:rsid w:val="00E868D2"/>
    <w:rsid w:val="00E87440"/>
    <w:rsid w:val="00E90963"/>
    <w:rsid w:val="00E91E6D"/>
    <w:rsid w:val="00E92059"/>
    <w:rsid w:val="00E93DE3"/>
    <w:rsid w:val="00E96590"/>
    <w:rsid w:val="00EA06AE"/>
    <w:rsid w:val="00EA202A"/>
    <w:rsid w:val="00EA2DC4"/>
    <w:rsid w:val="00EA3B1A"/>
    <w:rsid w:val="00EA4611"/>
    <w:rsid w:val="00EA7EC8"/>
    <w:rsid w:val="00EB2F28"/>
    <w:rsid w:val="00EB3C09"/>
    <w:rsid w:val="00EB41F6"/>
    <w:rsid w:val="00EB58B7"/>
    <w:rsid w:val="00EC0F2B"/>
    <w:rsid w:val="00EC3E10"/>
    <w:rsid w:val="00EC461B"/>
    <w:rsid w:val="00EC47E0"/>
    <w:rsid w:val="00EC4DA8"/>
    <w:rsid w:val="00EC4F94"/>
    <w:rsid w:val="00EC4FC0"/>
    <w:rsid w:val="00EC73F7"/>
    <w:rsid w:val="00EC7704"/>
    <w:rsid w:val="00ED04CE"/>
    <w:rsid w:val="00ED2A15"/>
    <w:rsid w:val="00ED3286"/>
    <w:rsid w:val="00ED39C3"/>
    <w:rsid w:val="00ED6C05"/>
    <w:rsid w:val="00ED6EC5"/>
    <w:rsid w:val="00ED71A2"/>
    <w:rsid w:val="00ED71F7"/>
    <w:rsid w:val="00ED798A"/>
    <w:rsid w:val="00EE06CB"/>
    <w:rsid w:val="00EE0A53"/>
    <w:rsid w:val="00EE1419"/>
    <w:rsid w:val="00EE4306"/>
    <w:rsid w:val="00EE4CC2"/>
    <w:rsid w:val="00EE7D01"/>
    <w:rsid w:val="00EF2475"/>
    <w:rsid w:val="00EF3559"/>
    <w:rsid w:val="00EF6E67"/>
    <w:rsid w:val="00F0010C"/>
    <w:rsid w:val="00F00DBB"/>
    <w:rsid w:val="00F00F68"/>
    <w:rsid w:val="00F03B0B"/>
    <w:rsid w:val="00F04788"/>
    <w:rsid w:val="00F11DCC"/>
    <w:rsid w:val="00F17EF8"/>
    <w:rsid w:val="00F20A71"/>
    <w:rsid w:val="00F2118A"/>
    <w:rsid w:val="00F21D6F"/>
    <w:rsid w:val="00F2316C"/>
    <w:rsid w:val="00F233E7"/>
    <w:rsid w:val="00F24ABC"/>
    <w:rsid w:val="00F256B3"/>
    <w:rsid w:val="00F25B9A"/>
    <w:rsid w:val="00F263E1"/>
    <w:rsid w:val="00F3199F"/>
    <w:rsid w:val="00F31B29"/>
    <w:rsid w:val="00F31C20"/>
    <w:rsid w:val="00F3276A"/>
    <w:rsid w:val="00F34613"/>
    <w:rsid w:val="00F377A9"/>
    <w:rsid w:val="00F416E2"/>
    <w:rsid w:val="00F4322E"/>
    <w:rsid w:val="00F432F1"/>
    <w:rsid w:val="00F441FA"/>
    <w:rsid w:val="00F474F3"/>
    <w:rsid w:val="00F505F7"/>
    <w:rsid w:val="00F528E6"/>
    <w:rsid w:val="00F52EFC"/>
    <w:rsid w:val="00F530BD"/>
    <w:rsid w:val="00F56A00"/>
    <w:rsid w:val="00F57A35"/>
    <w:rsid w:val="00F60E95"/>
    <w:rsid w:val="00F618A1"/>
    <w:rsid w:val="00F62E04"/>
    <w:rsid w:val="00F667CF"/>
    <w:rsid w:val="00F675C7"/>
    <w:rsid w:val="00F67E46"/>
    <w:rsid w:val="00F701CA"/>
    <w:rsid w:val="00F7027B"/>
    <w:rsid w:val="00F706BF"/>
    <w:rsid w:val="00F70D9B"/>
    <w:rsid w:val="00F710A5"/>
    <w:rsid w:val="00F7192B"/>
    <w:rsid w:val="00F73354"/>
    <w:rsid w:val="00F7340D"/>
    <w:rsid w:val="00F7602D"/>
    <w:rsid w:val="00F80ED0"/>
    <w:rsid w:val="00F8145B"/>
    <w:rsid w:val="00F816A2"/>
    <w:rsid w:val="00F8341C"/>
    <w:rsid w:val="00F836DA"/>
    <w:rsid w:val="00F83955"/>
    <w:rsid w:val="00F845F5"/>
    <w:rsid w:val="00F8521A"/>
    <w:rsid w:val="00F8712C"/>
    <w:rsid w:val="00F87710"/>
    <w:rsid w:val="00F878C0"/>
    <w:rsid w:val="00F912E0"/>
    <w:rsid w:val="00F943EE"/>
    <w:rsid w:val="00F96359"/>
    <w:rsid w:val="00F96451"/>
    <w:rsid w:val="00F9753F"/>
    <w:rsid w:val="00FA0091"/>
    <w:rsid w:val="00FA22EC"/>
    <w:rsid w:val="00FA406A"/>
    <w:rsid w:val="00FA4A84"/>
    <w:rsid w:val="00FA596F"/>
    <w:rsid w:val="00FA60EF"/>
    <w:rsid w:val="00FB2B57"/>
    <w:rsid w:val="00FB511D"/>
    <w:rsid w:val="00FB5C84"/>
    <w:rsid w:val="00FC096D"/>
    <w:rsid w:val="00FC18CD"/>
    <w:rsid w:val="00FC369D"/>
    <w:rsid w:val="00FC4647"/>
    <w:rsid w:val="00FC5849"/>
    <w:rsid w:val="00FD0CA3"/>
    <w:rsid w:val="00FD2766"/>
    <w:rsid w:val="00FD3BE5"/>
    <w:rsid w:val="00FD4C3E"/>
    <w:rsid w:val="00FD65D3"/>
    <w:rsid w:val="00FE0DF7"/>
    <w:rsid w:val="00FE15D1"/>
    <w:rsid w:val="00FE2C9C"/>
    <w:rsid w:val="00FE4813"/>
    <w:rsid w:val="00FE5ED5"/>
    <w:rsid w:val="00FE7B6F"/>
    <w:rsid w:val="00FF0832"/>
    <w:rsid w:val="00FF1252"/>
    <w:rsid w:val="00FF14B2"/>
    <w:rsid w:val="00FF26AB"/>
    <w:rsid w:val="00FF4C55"/>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9C464"/>
  <w15:docId w15:val="{89A1DAA7-B7B3-477C-AF2B-6AE766A0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D4482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0BF9789E074FDEB19C7C107574EA78"/>
        <w:category>
          <w:name w:val="Generelt"/>
          <w:gallery w:val="placeholder"/>
        </w:category>
        <w:types>
          <w:type w:val="bbPlcHdr"/>
        </w:types>
        <w:behaviors>
          <w:behavior w:val="content"/>
        </w:behaviors>
        <w:guid w:val="{57C5B3EF-31E2-4262-B465-14F12B47B82F}"/>
      </w:docPartPr>
      <w:docPartBody>
        <w:p w:rsidR="0070628C" w:rsidRDefault="0070628C">
          <w:pPr>
            <w:pStyle w:val="4F0BF9789E074FDEB19C7C107574EA78"/>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charset w:val="00"/>
    <w:family w:val="auto"/>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8C"/>
    <w:rsid w:val="001B33A4"/>
    <w:rsid w:val="004870D8"/>
    <w:rsid w:val="005D509A"/>
    <w:rsid w:val="0070628C"/>
    <w:rsid w:val="007B3360"/>
    <w:rsid w:val="0085701A"/>
    <w:rsid w:val="00BB595A"/>
    <w:rsid w:val="00BE5110"/>
    <w:rsid w:val="00D6635D"/>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4F0BF9789E074FDEB19C7C107574EA78">
    <w:name w:val="4F0BF9789E074FDEB19C7C107574EA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B9E79C-9749-45D7-8999-AB51F3E50FEA}">
  <ds:schemaRefs>
    <ds:schemaRef ds:uri="http://schemas.microsoft.com/sharepoint/v3/contenttype/forms"/>
  </ds:schemaRefs>
</ds:datastoreItem>
</file>

<file path=customXml/itemProps2.xml><?xml version="1.0" encoding="utf-8"?>
<ds:datastoreItem xmlns:ds="http://schemas.openxmlformats.org/officeDocument/2006/customXml" ds:itemID="{20129810-AF0C-4EF8-B831-F0E00F2D6B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4.xml><?xml version="1.0" encoding="utf-8"?>
<ds:datastoreItem xmlns:ds="http://schemas.openxmlformats.org/officeDocument/2006/customXml" ds:itemID="{6045AD69-07F4-41F6-94E3-C32B02DC6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13</Pages>
  <Words>2869</Words>
  <Characters>17502</Characters>
  <Application>Microsoft Office Word</Application>
  <DocSecurity>0</DocSecurity>
  <Lines>145</Lines>
  <Paragraphs>40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SCP.03.00.DK.2.0 - Ledelsessystem for informationssikkerhed</vt:lpstr>
      <vt:lpstr/>
    </vt:vector>
  </TitlesOfParts>
  <Company/>
  <LinksUpToDate>false</LinksUpToDate>
  <CharactersWithSpaces>20331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SCP.03.00.DK.2.0 - Ledelsessystem for informationssikkerhed</dc:title>
  <dc:subject/>
  <dc:creator/>
  <cp:keywords/>
  <dc:description/>
  <cp:lastModifiedBy>Søren Stærke</cp:lastModifiedBy>
  <cp:revision>110</cp:revision>
  <cp:lastPrinted>2019-01-25T12:26:00Z</cp:lastPrinted>
  <dcterms:created xsi:type="dcterms:W3CDTF">2023-09-14T12:30:00Z</dcterms:created>
  <dcterms:modified xsi:type="dcterms:W3CDTF">2024-07-12T15:41:00Z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